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Unit 4 – Place Value, Ordering and Rounding</w:t>
      </w:r>
    </w:p>
    <w:tbl>
      <w:tblPr>
        <w:tblStyle w:val="Table1"/>
        <w:tblpPr w:leftFromText="180" w:rightFromText="180" w:topFromText="0" w:bottomFromText="0" w:vertAnchor="text" w:horzAnchor="text" w:tblpX="0" w:tblpY="241"/>
        <w:tblW w:w="91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19"/>
        <w:gridCol w:w="2404"/>
        <w:gridCol w:w="711"/>
        <w:gridCol w:w="711"/>
        <w:gridCol w:w="711"/>
        <w:tblGridChange w:id="0">
          <w:tblGrid>
            <w:gridCol w:w="4619"/>
            <w:gridCol w:w="2404"/>
            <w:gridCol w:w="711"/>
            <w:gridCol w:w="711"/>
            <w:gridCol w:w="711"/>
          </w:tblGrid>
        </w:tblGridChange>
      </w:tblGrid>
      <w:tr>
        <w:trPr>
          <w:cantSplit w:val="0"/>
          <w:trHeight w:val="106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Curriculum-Related Expectations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Sparx Maths Video/Task</w:t>
            </w:r>
          </w:p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(Independent Practice Support)</w:t>
            </w:r>
          </w:p>
        </w:tc>
        <w:tc>
          <w:tcPr>
            <w:shd w:fill="ff7c80" w:val="clear"/>
            <w:vAlign w:val="center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R</w:t>
            </w:r>
          </w:p>
        </w:tc>
        <w:tc>
          <w:tcPr>
            <w:shd w:fill="ffcc99" w:val="clear"/>
            <w:vAlign w:val="cente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</w:t>
            </w:r>
          </w:p>
        </w:tc>
        <w:tc>
          <w:tcPr>
            <w:shd w:fill="99ff99" w:val="clear"/>
            <w:vAlign w:val="cente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</w:t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Write integers in numerals and words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Integers on a number line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M763</w:t>
            </w:r>
          </w:p>
        </w:tc>
        <w:tc>
          <w:tcPr/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Place value for decimals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M522</w:t>
            </w:r>
          </w:p>
        </w:tc>
        <w:tc>
          <w:tcPr/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Compare and order decimals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M553</w:t>
            </w:r>
          </w:p>
        </w:tc>
        <w:tc>
          <w:tcPr/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Round to powers of 10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M111</w:t>
            </w:r>
          </w:p>
        </w:tc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Round to decimal places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M431</w:t>
            </w:r>
          </w:p>
        </w:tc>
        <w:tc>
          <w:tcPr/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Unit 5 – Four Operations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0" w:bottomFromText="0" w:vertAnchor="text" w:horzAnchor="text" w:tblpX="0" w:tblpY="0"/>
        <w:tblW w:w="91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19"/>
        <w:gridCol w:w="2404"/>
        <w:gridCol w:w="711"/>
        <w:gridCol w:w="711"/>
        <w:gridCol w:w="711"/>
        <w:tblGridChange w:id="0">
          <w:tblGrid>
            <w:gridCol w:w="4619"/>
            <w:gridCol w:w="2404"/>
            <w:gridCol w:w="711"/>
            <w:gridCol w:w="711"/>
            <w:gridCol w:w="711"/>
          </w:tblGrid>
        </w:tblGridChange>
      </w:tblGrid>
      <w:tr>
        <w:trPr>
          <w:cantSplit w:val="0"/>
          <w:trHeight w:val="106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Curriculum-Related Expectations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Sparx Maths Video/Task</w:t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(Independent Practice Support)</w:t>
            </w:r>
          </w:p>
        </w:tc>
        <w:tc>
          <w:tcPr>
            <w:shd w:fill="ff7c80" w:val="clear"/>
            <w:vAlign w:val="cente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R</w:t>
            </w:r>
          </w:p>
        </w:tc>
        <w:tc>
          <w:tcPr>
            <w:shd w:fill="ffcc99" w:val="clear"/>
            <w:vAlign w:val="center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</w:t>
            </w:r>
          </w:p>
        </w:tc>
        <w:tc>
          <w:tcPr>
            <w:shd w:fill="99ff99" w:val="clear"/>
            <w:vAlign w:val="center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</w:t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Add and subtract integers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M928, M347</w:t>
            </w:r>
          </w:p>
        </w:tc>
        <w:tc>
          <w:tcPr/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Multiply by 10, 100, 1000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M113</w:t>
            </w:r>
          </w:p>
        </w:tc>
        <w:tc>
          <w:tcPr/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Multiply integers and decimals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M187, M803</w:t>
            </w:r>
          </w:p>
        </w:tc>
        <w:tc>
          <w:tcPr/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Divide integers and decimals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M354, M491</w:t>
            </w:r>
          </w:p>
        </w:tc>
        <w:tc>
          <w:tcPr/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Order of operations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M521</w:t>
            </w:r>
          </w:p>
        </w:tc>
        <w:tc>
          <w:tcPr/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Unit 6 – Averages and Range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pPr w:leftFromText="180" w:rightFromText="180" w:topFromText="0" w:bottomFromText="0" w:vertAnchor="text" w:horzAnchor="text" w:tblpX="0" w:tblpY="0"/>
        <w:tblW w:w="91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19"/>
        <w:gridCol w:w="2404"/>
        <w:gridCol w:w="711"/>
        <w:gridCol w:w="711"/>
        <w:gridCol w:w="711"/>
        <w:tblGridChange w:id="0">
          <w:tblGrid>
            <w:gridCol w:w="4619"/>
            <w:gridCol w:w="2404"/>
            <w:gridCol w:w="711"/>
            <w:gridCol w:w="711"/>
            <w:gridCol w:w="711"/>
          </w:tblGrid>
        </w:tblGridChange>
      </w:tblGrid>
      <w:tr>
        <w:trPr>
          <w:cantSplit w:val="0"/>
          <w:trHeight w:val="106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Curriculum-Related Expectations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Sparx Maths Video/Task</w:t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(Independent Practice Support)</w:t>
            </w:r>
          </w:p>
        </w:tc>
        <w:tc>
          <w:tcPr>
            <w:shd w:fill="ff7c80" w:val="clear"/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</w:t>
            </w:r>
          </w:p>
        </w:tc>
        <w:tc>
          <w:tcPr>
            <w:shd w:fill="ffcc99" w:val="clear"/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</w:t>
            </w:r>
          </w:p>
        </w:tc>
        <w:tc>
          <w:tcPr>
            <w:shd w:fill="99ff99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</w:t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Mode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M841</w:t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Mean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M940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Median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M934</w:t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Range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M328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Ordering numbers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M763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Unit 7 – Rounding and Estimation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pPr w:leftFromText="180" w:rightFromText="180" w:topFromText="0" w:bottomFromText="0" w:vertAnchor="text" w:horzAnchor="text" w:tblpX="0" w:tblpY="0"/>
        <w:tblW w:w="91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19"/>
        <w:gridCol w:w="2404"/>
        <w:gridCol w:w="711"/>
        <w:gridCol w:w="711"/>
        <w:gridCol w:w="711"/>
        <w:tblGridChange w:id="0">
          <w:tblGrid>
            <w:gridCol w:w="4619"/>
            <w:gridCol w:w="2404"/>
            <w:gridCol w:w="711"/>
            <w:gridCol w:w="711"/>
            <w:gridCol w:w="711"/>
          </w:tblGrid>
        </w:tblGridChange>
      </w:tblGrid>
      <w:tr>
        <w:trPr>
          <w:cantSplit w:val="0"/>
          <w:trHeight w:val="106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Curriculum-Related Expectations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Sparx Maths Video/Task</w:t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(Independent Practice Support)</w:t>
            </w:r>
          </w:p>
        </w:tc>
        <w:tc>
          <w:tcPr>
            <w:shd w:fill="ff7c80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</w:t>
            </w:r>
          </w:p>
        </w:tc>
        <w:tc>
          <w:tcPr>
            <w:shd w:fill="ffcc99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</w:t>
            </w:r>
          </w:p>
        </w:tc>
        <w:tc>
          <w:tcPr>
            <w:shd w:fill="99ff99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</w:t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Rounding to 1 significant figure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M994, M131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Rounding to 2 significant figures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M994, M131</w:t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  <w:t xml:space="preserve">Estimate answers to calculations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M878</w:t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Solve problems with estimation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M878</w:t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D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Spacing">
    <w:name w:val="No Spacing"/>
    <w:uiPriority w:val="1"/>
    <w:qFormat w:val="1"/>
    <w:rsid w:val="00AA59C7"/>
    <w:pPr>
      <w:spacing w:after="0" w:line="240" w:lineRule="auto"/>
    </w:pPr>
  </w:style>
  <w:style w:type="table" w:styleId="TableGrid">
    <w:name w:val="Table Grid"/>
    <w:basedOn w:val="TableNormal"/>
    <w:uiPriority w:val="59"/>
    <w:rsid w:val="00AA59C7"/>
    <w:pPr>
      <w:spacing w:after="0" w:line="240" w:lineRule="auto"/>
    </w:pPr>
    <w:rPr>
      <w:rFonts w:cs="Times New Roman" w:eastAsiaTheme="minorEastAsia"/>
    </w:r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AdjLhtPpkyuRa9/bSM14v7ziog==">CgMxLjA4AHIhMVp1eTctY3VTdWFwXzZXN29iQmFTU0tJaVFxU195SDRi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35E8212CA504F9454DD16E254539B" ma:contentTypeVersion="17" ma:contentTypeDescription="Create a new document." ma:contentTypeScope="" ma:versionID="6271a692163063d8b6f2b175744833fa">
  <xsd:schema xmlns:xsd="http://www.w3.org/2001/XMLSchema" xmlns:xs="http://www.w3.org/2001/XMLSchema" xmlns:p="http://schemas.microsoft.com/office/2006/metadata/properties" xmlns:ns2="100964db-d436-474d-b180-2754017d2744" xmlns:ns3="25282912-017c-4221-86bb-52eb7cb208d2" targetNamespace="http://schemas.microsoft.com/office/2006/metadata/properties" ma:root="true" ma:fieldsID="ba348498c1c6fa715e6315713b4ec319" ns2:_="" ns3:_="">
    <xsd:import namespace="100964db-d436-474d-b180-2754017d2744"/>
    <xsd:import namespace="25282912-017c-4221-86bb-52eb7cb208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964db-d436-474d-b180-2754017d2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2912-017c-4221-86bb-52eb7cb20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b24fb89-f7a5-46d6-8105-37382a6c7f56}" ma:internalName="TaxCatchAll" ma:showField="CatchAllData" ma:web="25282912-017c-4221-86bb-52eb7cb208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964db-d436-474d-b180-2754017d2744">
      <Terms xmlns="http://schemas.microsoft.com/office/infopath/2007/PartnerControls"/>
    </lcf76f155ced4ddcb4097134ff3c332f>
    <TaxCatchAll xmlns="25282912-017c-4221-86bb-52eb7cb208d2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5CE00EB1-8D0F-4EAE-A41D-1722915D2956}"/>
</file>

<file path=customXML/itemProps3.xml><?xml version="1.0" encoding="utf-8"?>
<ds:datastoreItem xmlns:ds="http://schemas.openxmlformats.org/officeDocument/2006/customXml" ds:itemID="{712B5795-A3C5-4337-A052-FE2197FAFE36}"/>
</file>

<file path=customXML/itemProps4.xml><?xml version="1.0" encoding="utf-8"?>
<ds:datastoreItem xmlns:ds="http://schemas.openxmlformats.org/officeDocument/2006/customXml" ds:itemID="{168653AE-4252-4A63-8C82-8C363B05C4BE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Beach</dc:creator>
  <dcterms:created xsi:type="dcterms:W3CDTF">2025-10-17T10:59:00Z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0x0101009E935E8212CA504F9454DD16E254539B</vt:lpwstr>
  </property>
</Properties>
</file>