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intelligence2.xml" ContentType="application/vnd.ms-office.intelligence2+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C133F" w14:textId="7B924CDE" w:rsidR="00EF6ACB" w:rsidRPr="0023342A" w:rsidRDefault="00BC010D" w:rsidP="00BC010D">
      <w:pPr>
        <w:tabs>
          <w:tab w:val="left" w:pos="900"/>
        </w:tabs>
        <w:jc w:val="center"/>
        <w:rPr>
          <w:b/>
          <w:bCs/>
          <w:u w:val="single"/>
        </w:rPr>
      </w:pPr>
      <w:r>
        <w:t>Assessment and Home Learning 2026/2027</w:t>
      </w:r>
    </w:p>
    <w:p w14:paraId="669A5C38" w14:textId="0A91C0EF" w:rsidR="002519AE" w:rsidRPr="0023342A" w:rsidRDefault="002519AE" w:rsidP="00BC010D">
      <w:pPr>
        <w:tabs>
          <w:tab w:val="left" w:pos="900"/>
        </w:tabs>
        <w:jc w:val="center"/>
        <w:rPr>
          <w:b/>
          <w:bCs/>
          <w:u w:val="single"/>
        </w:rPr>
      </w:pPr>
      <w:r w:rsidRPr="0023342A">
        <w:rPr>
          <w:b/>
          <w:bCs/>
          <w:u w:val="single"/>
        </w:rPr>
        <w:t xml:space="preserve">Subject: </w:t>
      </w:r>
      <w:proofErr w:type="spellStart"/>
      <w:r w:rsidR="00850A7D">
        <w:rPr>
          <w:b/>
          <w:bCs/>
          <w:u w:val="single"/>
        </w:rPr>
        <w:t>Maths</w:t>
      </w:r>
      <w:proofErr w:type="spellEnd"/>
    </w:p>
    <w:tbl>
      <w:tblPr>
        <w:tblStyle w:val="TableGrid"/>
        <w:tblW w:w="9360" w:type="dxa"/>
        <w:tblLayout w:type="fixed"/>
        <w:tblLook w:val="06A0" w:firstRow="1" w:lastRow="0" w:firstColumn="1" w:lastColumn="0" w:noHBand="1" w:noVBand="1"/>
      </w:tblPr>
      <w:tblGrid>
        <w:gridCol w:w="2280"/>
        <w:gridCol w:w="2535"/>
        <w:gridCol w:w="4545"/>
      </w:tblGrid>
      <w:tr w:rsidR="00EF6ACB" w14:paraId="0CC4FDAC" w14:textId="77777777" w:rsidTr="4619A684">
        <w:tc>
          <w:tcPr>
            <w:tcW w:w="9360" w:type="dxa"/>
            <w:gridSpan w:val="3"/>
            <w:shd w:val="clear" w:color="auto" w:fill="4472C4" w:themeFill="accent1"/>
            <w:tcMar>
              <w:top w:w="80" w:type="dxa"/>
              <w:start w:w="90" w:type="dxa"/>
              <w:bottom w:w="80" w:type="dxa"/>
              <w:end w:w="90" w:type="dxa"/>
            </w:tcMar>
            <w:vAlign w:val="center"/>
          </w:tcPr>
          <w:p>
            <w:pPr>
              <w:spacing w:after="0" w:line="240" w:lineRule="auto"/>
            </w:pPr>
            <w:r>
              <w:rPr>
                <w:b/>
                <w:sz w:val="18"/>
              </w:rPr>
              <w:t>Assessment and Home Learning Overview - Year 7</w:t>
            </w:r>
          </w:p>
        </w:tc>
      </w:tr>
      <w:tr w:rsidR="00EF6ACB" w14:paraId="67EA23E0" w14:textId="77777777" w:rsidTr="4619A684">
        <w:tc>
          <w:tcPr>
            <w:tcW w:w="2280" w:type="dxa"/>
            <w:shd w:val="clear" w:color="auto" w:fill="B4C6E7" w:themeFill="accent1" w:themeFillTint="66"/>
            <w:tcMar>
              <w:top w:w="80" w:type="dxa"/>
              <w:start w:w="90" w:type="dxa"/>
              <w:bottom w:w="80" w:type="dxa"/>
              <w:end w:w="90" w:type="dxa"/>
            </w:tcMar>
            <w:vAlign w:val="center"/>
          </w:tcPr>
          <w:p>
            <w:pPr>
              <w:spacing w:after="0" w:line="240" w:lineRule="auto"/>
            </w:pPr>
            <w:r>
              <w:rPr>
                <w:b/>
                <w:sz w:val="18"/>
              </w:rPr>
              <w:t>Assessments during the year</w:t>
            </w:r>
          </w:p>
        </w:tc>
        <w:tc>
          <w:tcPr>
            <w:tcW w:w="2535" w:type="dxa"/>
            <w:shd w:val="clear" w:color="auto" w:fill="B4C6E7" w:themeFill="accent1" w:themeFillTint="66"/>
            <w:tcMar>
              <w:top w:w="80" w:type="dxa"/>
              <w:start w:w="90" w:type="dxa"/>
              <w:bottom w:w="80" w:type="dxa"/>
              <w:end w:w="90" w:type="dxa"/>
            </w:tcMar>
            <w:vAlign w:val="center"/>
          </w:tcPr>
          <w:p>
            <w:pPr>
              <w:spacing w:after="0" w:line="240" w:lineRule="auto"/>
            </w:pPr>
            <w:r>
              <w:rPr>
                <w:b/>
                <w:sz w:val="18"/>
              </w:rPr>
              <w:t>What your child will be assessed on</w:t>
            </w:r>
          </w:p>
        </w:tc>
        <w:tc>
          <w:tcPr>
            <w:tcW w:w="4545" w:type="dxa"/>
            <w:shd w:val="clear" w:color="auto" w:fill="B4C6E7" w:themeFill="accent1" w:themeFillTint="66"/>
            <w:tcMar>
              <w:top w:w="80" w:type="dxa"/>
              <w:start w:w="90" w:type="dxa"/>
              <w:bottom w:w="80" w:type="dxa"/>
              <w:end w:w="90" w:type="dxa"/>
            </w:tcMar>
            <w:vAlign w:val="center"/>
          </w:tcPr>
          <w:p>
            <w:pPr>
              <w:spacing w:after="0" w:line="240" w:lineRule="auto"/>
            </w:pPr>
            <w:r>
              <w:rPr>
                <w:b/>
                <w:sz w:val="18"/>
              </w:rPr>
              <w:t>How the assessments work</w:t>
            </w:r>
          </w:p>
        </w:tc>
      </w:tr>
      <w:tr w:rsidR="00EF6ACB" w14:paraId="03AE1042" w14:textId="77777777" w:rsidTr="4619A684">
        <w:tc>
          <w:tcPr>
            <w:tcW w:w="2280" w:type="dxa"/>
            <w:vAlign w:val="center"/>
            <w:tcMar>
              <w:top w:w="80" w:type="dxa"/>
              <w:start w:w="90" w:type="dxa"/>
              <w:bottom w:w="80" w:type="dxa"/>
              <w:end w:w="90" w:type="dxa"/>
            </w:tcMar>
          </w:tcPr>
          <w:p>
            <w:pPr>
              <w:spacing w:after="0" w:line="240" w:lineRule="auto"/>
            </w:pPr>
            <w:r>
              <w:rPr>
                <w:sz w:val="18"/>
              </w:rPr>
              <w:t>Half Term 2 - Assessment A + Assessment B (AP1)</w:t>
              <w:br/>
              <w:t>Half Term 3 - Assessment A</w:t>
              <w:br/>
              <w:t>Half Term 4 - Assessment A + Assessment B (AP2)</w:t>
              <w:br/>
              <w:t>Half Term 5 - Assessment A</w:t>
              <w:br/>
              <w:t>Half Term 6 - Assessment A + Assessment B (AP3)</w:t>
            </w:r>
          </w:p>
        </w:tc>
        <w:tc>
          <w:tcPr>
            <w:tcW w:w="2535" w:type="dxa"/>
            <w:vAlign w:val="center"/>
            <w:tcMar>
              <w:top w:w="80" w:type="dxa"/>
              <w:start w:w="90" w:type="dxa"/>
              <w:bottom w:w="80" w:type="dxa"/>
              <w:end w:w="90" w:type="dxa"/>
            </w:tcMar>
          </w:tcPr>
          <w:p>
            <w:pPr>
              <w:spacing w:after="0" w:line="240" w:lineRule="auto"/>
            </w:pPr>
            <w:r>
              <w:rPr>
                <w:sz w:val="18"/>
              </w:rPr>
              <w:t>Assessment A checks the main topics taught during the previous half term.</w:t>
              <w:br/>
              <w:br/>
              <w:t>Assessment B checks how well important learning has been remembered over a longer period. As the year progresses, it includes learning from earlier in the year and key knowledge from previous years.</w:t>
              <w:br/>
              <w:br/>
              <w:t>Weekly home learning supports this by regularly revisiting earlier topics as well as practising current learning.</w:t>
            </w:r>
          </w:p>
        </w:tc>
        <w:tc>
          <w:tcPr>
            <w:tcW w:w="4545" w:type="dxa"/>
            <w:vAlign w:val="center"/>
            <w:tcMar>
              <w:top w:w="80" w:type="dxa"/>
              <w:start w:w="90" w:type="dxa"/>
              <w:bottom w:w="80" w:type="dxa"/>
              <w:end w:w="90" w:type="dxa"/>
            </w:tcMar>
          </w:tcPr>
          <w:p>
            <w:pPr>
              <w:spacing w:after="0" w:line="240" w:lineRule="auto"/>
            </w:pPr>
            <w:r>
              <w:rPr>
                <w:sz w:val="18"/>
              </w:rPr>
              <w:t>Assessment A: a shorter assessment based on learning from the previous half term.</w:t>
              <w:br/>
              <w:br/>
              <w:t>Assessment B: a longer assessment taken at the school's main assessment points (AP1, AP2 and AP3). It includes a wider range of previously taught content so that we can check what pupils have remembered over time.</w:t>
              <w:br/>
              <w:br/>
              <w:t>Follow-up review lesson: after each assessment, pupils review their feedback and revisit 2-3 priority areas. This gives them an opportunity to correct misconceptions and improve their understanding.</w:t>
            </w:r>
          </w:p>
        </w:tc>
      </w:tr>
      <w:tr w:rsidR="00EF6ACB" w14:paraId="22D89793" w14:textId="77777777" w:rsidTr="4619A684">
        <w:tc>
          <w:tcPr>
            <w:tcW w:w="9360" w:type="dxa"/>
            <w:gridSpan w:val="3"/>
            <w:shd w:val="clear" w:color="auto" w:fill="B4C6E7" w:themeFill="accent1" w:themeFillTint="66"/>
            <w:tcMar>
              <w:top w:w="80" w:type="dxa"/>
              <w:start w:w="90" w:type="dxa"/>
              <w:bottom w:w="80" w:type="dxa"/>
              <w:end w:w="90" w:type="dxa"/>
            </w:tcMar>
            <w:vAlign w:val="center"/>
          </w:tcPr>
          <w:p>
            <w:pPr>
              <w:spacing w:after="0" w:line="240" w:lineRule="auto"/>
            </w:pPr>
            <w:r>
              <w:rPr>
                <w:b/>
                <w:sz w:val="18"/>
              </w:rPr>
              <w:t>Home learning and online resources:</w:t>
            </w:r>
          </w:p>
        </w:tc>
      </w:tr>
      <w:tr w:rsidR="00EF6ACB" w14:paraId="174EB5B7" w14:textId="77777777" w:rsidTr="4619A684">
        <w:tc>
          <w:tcPr>
            <w:tcW w:w="9360" w:type="dxa"/>
            <w:gridSpan w:val="3"/>
            <w:tcMar>
              <w:top w:w="80" w:type="dxa"/>
              <w:start w:w="90" w:type="dxa"/>
              <w:bottom w:w="80" w:type="dxa"/>
              <w:end w:w="90" w:type="dxa"/>
            </w:tcMar>
            <w:vAlign w:val="center"/>
          </w:tcPr>
          <w:p>
            <w:pPr>
              <w:spacing w:after="0" w:line="240" w:lineRule="auto"/>
            </w:pPr>
            <w:r>
              <w:rPr>
                <w:sz w:val="18"/>
              </w:rPr>
              <w:t>Your child will receive one Sparx Maths homework each week, designed to take around 30 minutes. Homework will practise recent learning and also revisit carefully selected topics from earlier in the year or from previous years. This regular review helps pupils remember important knowledge over time and prepares them for both Assessment A and the wider Assessment B. The Sparx codes shown in the weekly plan can also be used to find extra practice on the relevant skills.</w:t>
            </w:r>
          </w:p>
        </w:tc>
      </w:tr>
      <w:tr w:rsidR="00EF6ACB" w14:paraId="60C628EF" w14:textId="77777777" w:rsidTr="4619A684">
        <w:tc>
          <w:tcPr>
            <w:tcW w:w="9360" w:type="dxa"/>
            <w:gridSpan w:val="3"/>
            <w:shd w:val="clear" w:color="auto" w:fill="B4C6E7" w:themeFill="accent1" w:themeFillTint="66"/>
            <w:tcMar>
              <w:top w:w="80" w:type="dxa"/>
              <w:start w:w="90" w:type="dxa"/>
              <w:bottom w:w="80" w:type="dxa"/>
              <w:end w:w="90" w:type="dxa"/>
            </w:tcMar>
            <w:vAlign w:val="center"/>
          </w:tcPr>
          <w:p>
            <w:pPr>
              <w:spacing w:after="0" w:line="240" w:lineRule="auto"/>
            </w:pPr>
            <w:r>
              <w:rPr>
                <w:b/>
                <w:sz w:val="18"/>
              </w:rPr>
              <w:t>What pupils will study this year:</w:t>
            </w:r>
          </w:p>
        </w:tc>
      </w:tr>
      <w:tr w:rsidR="00EF6ACB" w14:paraId="1042C173" w14:textId="77777777" w:rsidTr="4619A684">
        <w:tc>
          <w:tcPr>
            <w:tcW w:w="9360" w:type="dxa"/>
            <w:gridSpan w:val="3"/>
            <w:tcMar>
              <w:top w:w="80" w:type="dxa"/>
              <w:start w:w="90" w:type="dxa"/>
              <w:bottom w:w="80" w:type="dxa"/>
              <w:end w:w="90" w:type="dxa"/>
            </w:tcMar>
            <w:vAlign w:val="center"/>
          </w:tcPr>
          <w:p>
            <w:pPr>
              <w:spacing w:after="0" w:line="240" w:lineRule="auto"/>
            </w:pPr>
            <w:r>
              <w:rPr>
                <w:rFonts w:ascii="Arial" w:hAnsi="Arial"/>
                <w:sz w:val="18"/>
              </w:rPr>
              <w:t>Current curriculum sequence:</w:t>
              <w:br/>
              <w:t>Autumn: Sequences; Algebraic notation and substitution; Expressions and equations; Place value, ordering and rounding; Four operations; Averages and range; Rounding and estimation</w:t>
              <w:br/>
              <w:t>Spring: Graphing data; Fractions, decimals and percentages; Directed number; Fractions and percentages of amounts; Perimeter and area</w:t>
              <w:br/>
              <w:t>Summer: Speed, distance and time; Properties of number; Add and subtract fractions; Angles and polygons</w:t>
            </w:r>
          </w:p>
        </w:tc>
      </w:tr>
      <w:tr w:rsidR="00B00F1D" w14:paraId="25437C1C" w14:textId="77777777" w:rsidTr="4619A684">
        <w:tc>
          <w:tcPr>
            <w:tcW w:w="9360" w:type="dxa"/>
            <w:gridSpan w:val="3"/>
            <w:shd w:val="clear" w:color="auto" w:fill="B4C6E7" w:themeFill="accent1" w:themeFillTint="66"/>
            <w:tcMar>
              <w:top w:w="80" w:type="dxa"/>
              <w:start w:w="90" w:type="dxa"/>
              <w:bottom w:w="80" w:type="dxa"/>
              <w:end w:w="90" w:type="dxa"/>
            </w:tcMar>
            <w:vAlign w:val="center"/>
          </w:tcPr>
          <w:p>
            <w:pPr>
              <w:spacing w:after="0" w:line="240" w:lineRule="auto"/>
            </w:pPr>
            <w:r>
              <w:rPr>
                <w:b/>
                <w:sz w:val="18"/>
              </w:rPr>
              <w:t>Mathematical vocabulary:</w:t>
            </w:r>
          </w:p>
        </w:tc>
      </w:tr>
      <w:tr w:rsidR="00B00F1D" w14:paraId="28823913" w14:textId="77777777" w:rsidTr="4619A684">
        <w:tc>
          <w:tcPr>
            <w:tcW w:w="9360" w:type="dxa"/>
            <w:gridSpan w:val="3"/>
            <w:tcMar>
              <w:top w:w="80" w:type="dxa"/>
              <w:start w:w="90" w:type="dxa"/>
              <w:bottom w:w="80" w:type="dxa"/>
              <w:end w:w="90" w:type="dxa"/>
            </w:tcMar>
            <w:vAlign w:val="center"/>
          </w:tcPr>
          <w:p>
            <w:pPr>
              <w:spacing w:after="0" w:line="240" w:lineRule="auto"/>
            </w:pPr>
            <w:r>
              <w:rPr>
                <w:sz w:val="18"/>
              </w:rPr>
              <w:t>Important mathematical vocabulary is taught as part of every unit. Pupils will be encouraged to use this language accurately in lessons, home learning and assessments.</w:t>
            </w:r>
          </w:p>
        </w:tc>
      </w:tr>
    </w:tbl>
    <w:p w14:paraId="6C040C40" w14:textId="77777777" w:rsidR="00EF6ACB" w:rsidRDefault="00EF6ACB" w:rsidP="00EF6ACB"/>
    <w:p w14:paraId="0072CB1B" w14:textId="6E0D9D80" w:rsidR="0071487D" w:rsidRDefault="0071487D" w:rsidP="00DD3C30"/>
    <w:p>
      <w:r>
        <w:br w:type="page"/>
      </w:r>
    </w:p>
    <w:p>
      <w:pPr>
        <w:jc w:val="left"/>
      </w:pPr>
      <w:r>
        <w:rPr>
          <w:rFonts w:ascii="Arial" w:hAnsi="Arial"/>
          <w:b/>
          <w:color w:val="1F4E79"/>
          <w:sz w:val="28"/>
        </w:rPr>
        <w:t>Year 7 Autumn Term - Weekly Home Learning and Retention</w:t>
      </w:r>
    </w:p>
    <w:p>
      <w:pPr>
        <w:spacing w:after="100"/>
      </w:pPr>
      <w:r>
        <w:t>The Sparx codes shown are linked to the main skills in each homework and can be used for optional extra practice at home.</w:t>
      </w:r>
    </w:p>
    <w:tbl>
      <w:tblPr>
        <w:tblStyle w:val="TableGrid"/>
        <w:tblW w:type="auto" w:w="0"/>
        <w:jc w:val="center"/>
        <w:tblLayout w:type="fixed"/>
        <w:tblLook w:firstColumn="1" w:firstRow="1" w:lastColumn="0" w:lastRow="0" w:noHBand="0" w:noVBand="1" w:val="04A0"/>
      </w:tblPr>
      <w:tblGrid>
        <w:gridCol w:w="2664"/>
        <w:gridCol w:w="2664"/>
        <w:gridCol w:w="2664"/>
        <w:gridCol w:w="2664"/>
      </w:tblGrid>
      <w:tr>
        <w:trPr>
          <w:tblHeader w:val="true"/>
          <w:tblHeader w:val="true"/>
        </w:trPr>
        <w:tc>
          <w:tcPr>
            <w:tcW w:type="dxa" w:w="893"/>
            <w:shd w:fill="4472C4"/>
            <w:vAlign w:val="center"/>
            <w:tcMar>
              <w:top w:w="90" w:type="dxa"/>
              <w:start w:w="80" w:type="dxa"/>
              <w:bottom w:w="90" w:type="dxa"/>
              <w:end w:w="80" w:type="dxa"/>
            </w:tcMar>
          </w:tcPr>
          <w:p>
            <w:pPr>
              <w:spacing w:after="0" w:line="240" w:lineRule="auto"/>
            </w:pPr>
            <w:r>
              <w:rPr>
                <w:b/>
                <w:sz w:val="18"/>
              </w:rPr>
              <w:t>Week</w:t>
            </w:r>
          </w:p>
        </w:tc>
        <w:tc>
          <w:tcPr>
            <w:tcW w:type="dxa" w:w="4680"/>
            <w:shd w:fill="4472C4"/>
            <w:vAlign w:val="center"/>
            <w:tcMar>
              <w:top w:w="90" w:type="dxa"/>
              <w:start w:w="80" w:type="dxa"/>
              <w:bottom w:w="90" w:type="dxa"/>
              <w:end w:w="80" w:type="dxa"/>
            </w:tcMar>
          </w:tcPr>
          <w:p>
            <w:pPr>
              <w:spacing w:after="0" w:line="240" w:lineRule="auto"/>
            </w:pPr>
            <w:r>
              <w:rPr>
                <w:b/>
                <w:sz w:val="18"/>
              </w:rPr>
              <w:t>What your child will practise</w:t>
            </w:r>
          </w:p>
        </w:tc>
        <w:tc>
          <w:tcPr>
            <w:tcW w:type="dxa" w:w="3240"/>
            <w:shd w:fill="4472C4"/>
            <w:vAlign w:val="center"/>
            <w:tcMar>
              <w:top w:w="90" w:type="dxa"/>
              <w:start w:w="80" w:type="dxa"/>
              <w:bottom w:w="90" w:type="dxa"/>
              <w:end w:w="80" w:type="dxa"/>
            </w:tcMar>
          </w:tcPr>
          <w:p>
            <w:pPr>
              <w:spacing w:after="0" w:line="240" w:lineRule="auto"/>
            </w:pPr>
            <w:r>
              <w:rPr>
                <w:b/>
                <w:sz w:val="18"/>
              </w:rPr>
              <w:t>Earlier learning revisited</w:t>
            </w:r>
          </w:p>
        </w:tc>
        <w:tc>
          <w:tcPr>
            <w:tcW w:type="dxa" w:w="2232"/>
            <w:shd w:fill="4472C4"/>
            <w:vAlign w:val="center"/>
            <w:tcMar>
              <w:top w:w="90" w:type="dxa"/>
              <w:start w:w="80" w:type="dxa"/>
              <w:bottom w:w="90" w:type="dxa"/>
              <w:end w:w="80" w:type="dxa"/>
            </w:tcMar>
          </w:tcPr>
          <w:p>
            <w:pPr>
              <w:spacing w:after="0" w:line="240" w:lineRule="auto"/>
            </w:pPr>
            <w:r>
              <w:rPr>
                <w:b/>
                <w:sz w:val="18"/>
              </w:rPr>
              <w:t>Sparx codes for extra practice</w:t>
            </w:r>
          </w:p>
        </w:tc>
      </w:tr>
      <w:tr>
        <w:trPr>
          <w:cantSplit/>
          <w:cantSplit/>
        </w:trPr>
        <w:tc>
          <w:tcPr>
            <w:tcW w:type="dxa" w:w="893"/>
            <w:tcMar>
              <w:top w:w="65" w:type="dxa"/>
              <w:start w:w="75" w:type="dxa"/>
              <w:bottom w:w="65" w:type="dxa"/>
              <w:end w:w="75" w:type="dxa"/>
            </w:tcMar>
            <w:vAlign w:val="center"/>
            <w:shd w:fill="D9EAF7"/>
          </w:tcPr>
          <w:p>
            <w:pPr>
              <w:spacing w:after="0" w:line="240" w:lineRule="auto"/>
            </w:pPr>
            <w:r>
              <w:rPr>
                <w:sz w:val="18"/>
              </w:rPr>
              <w:t>Week 1</w:t>
            </w:r>
          </w:p>
        </w:tc>
        <w:tc>
          <w:tcPr>
            <w:tcW w:type="dxa" w:w="4680"/>
            <w:tcMar>
              <w:top w:w="65" w:type="dxa"/>
              <w:start w:w="75" w:type="dxa"/>
              <w:bottom w:w="65" w:type="dxa"/>
              <w:end w:w="75" w:type="dxa"/>
            </w:tcMar>
            <w:vAlign w:val="center"/>
          </w:tcPr>
          <w:p>
            <w:pPr>
              <w:spacing w:after="0" w:line="240" w:lineRule="auto"/>
            </w:pPr>
            <w:r>
              <w:rPr>
                <w:sz w:val="18"/>
              </w:rPr>
              <w:t>Sequences</w:t>
              <w:br/>
              <w:t>Describe and continue sequences; find next terms</w:t>
            </w:r>
          </w:p>
        </w:tc>
        <w:tc>
          <w:tcPr>
            <w:tcW w:type="dxa" w:w="3240"/>
            <w:tcMar>
              <w:top w:w="65" w:type="dxa"/>
              <w:start w:w="75" w:type="dxa"/>
              <w:bottom w:w="65" w:type="dxa"/>
              <w:end w:w="75" w:type="dxa"/>
            </w:tcMar>
            <w:vAlign w:val="center"/>
          </w:tcPr>
          <w:p>
            <w:pPr>
              <w:spacing w:after="0" w:line="240" w:lineRule="auto"/>
            </w:pPr>
            <w:r>
              <w:rPr>
                <w:sz w:val="18"/>
              </w:rPr>
              <w:t>Key Stage 2 number fluency</w:t>
            </w:r>
          </w:p>
        </w:tc>
        <w:tc>
          <w:tcPr>
            <w:tcW w:type="dxa" w:w="2232"/>
            <w:tcMar>
              <w:top w:w="65" w:type="dxa"/>
              <w:start w:w="75" w:type="dxa"/>
              <w:bottom w:w="65" w:type="dxa"/>
              <w:end w:w="75" w:type="dxa"/>
            </w:tcMar>
            <w:vAlign w:val="center"/>
          </w:tcPr>
          <w:p>
            <w:pPr>
              <w:spacing w:after="0" w:line="240" w:lineRule="auto"/>
            </w:pPr>
            <w:r>
              <w:rPr>
                <w:sz w:val="18"/>
              </w:rPr>
              <w:t>This week: M381, M241</w:t>
              <w:br/>
              <w:t>Revisit: M928</w:t>
            </w:r>
          </w:p>
        </w:tc>
      </w:tr>
      <w:tr>
        <w:trPr>
          <w:cantSplit/>
          <w:cantSplit/>
        </w:trPr>
        <w:tc>
          <w:tcPr>
            <w:tcW w:type="dxa" w:w="893"/>
            <w:tcMar>
              <w:top w:w="65" w:type="dxa"/>
              <w:start w:w="75" w:type="dxa"/>
              <w:bottom w:w="65" w:type="dxa"/>
              <w:end w:w="75" w:type="dxa"/>
            </w:tcMar>
            <w:vAlign w:val="center"/>
            <w:shd w:fill="D9EAF7"/>
          </w:tcPr>
          <w:p>
            <w:pPr>
              <w:spacing w:after="0" w:line="240" w:lineRule="auto"/>
            </w:pPr>
            <w:r>
              <w:rPr>
                <w:sz w:val="18"/>
              </w:rPr>
              <w:t>Week 2</w:t>
            </w:r>
          </w:p>
        </w:tc>
        <w:tc>
          <w:tcPr>
            <w:tcW w:type="dxa" w:w="4680"/>
            <w:tcMar>
              <w:top w:w="65" w:type="dxa"/>
              <w:start w:w="75" w:type="dxa"/>
              <w:bottom w:w="65" w:type="dxa"/>
              <w:end w:w="75" w:type="dxa"/>
            </w:tcMar>
            <w:vAlign w:val="center"/>
          </w:tcPr>
          <w:p>
            <w:pPr>
              <w:spacing w:after="0" w:line="240" w:lineRule="auto"/>
            </w:pPr>
            <w:r>
              <w:rPr>
                <w:sz w:val="18"/>
              </w:rPr>
              <w:t>Sequences</w:t>
              <w:br/>
              <w:t>Linear and non-linear sequences; term-to-term rules</w:t>
            </w:r>
          </w:p>
        </w:tc>
        <w:tc>
          <w:tcPr>
            <w:tcW w:type="dxa" w:w="3240"/>
            <w:tcMar>
              <w:top w:w="65" w:type="dxa"/>
              <w:start w:w="75" w:type="dxa"/>
              <w:bottom w:w="65" w:type="dxa"/>
              <w:end w:w="75" w:type="dxa"/>
            </w:tcMar>
            <w:vAlign w:val="center"/>
          </w:tcPr>
          <w:p>
            <w:pPr>
              <w:spacing w:after="0" w:line="240" w:lineRule="auto"/>
            </w:pPr>
            <w:r>
              <w:rPr>
                <w:sz w:val="18"/>
              </w:rPr>
              <w:t>Key Stage 2 arithmetic and patterns</w:t>
            </w:r>
          </w:p>
        </w:tc>
        <w:tc>
          <w:tcPr>
            <w:tcW w:type="dxa" w:w="2232"/>
            <w:tcMar>
              <w:top w:w="65" w:type="dxa"/>
              <w:start w:w="75" w:type="dxa"/>
              <w:bottom w:w="65" w:type="dxa"/>
              <w:end w:w="75" w:type="dxa"/>
            </w:tcMar>
            <w:vAlign w:val="center"/>
          </w:tcPr>
          <w:p>
            <w:pPr>
              <w:spacing w:after="0" w:line="240" w:lineRule="auto"/>
            </w:pPr>
            <w:r>
              <w:rPr>
                <w:sz w:val="18"/>
              </w:rPr>
              <w:t>This week: M381, M241</w:t>
              <w:br/>
              <w:t>Revisit: M928</w:t>
            </w:r>
          </w:p>
        </w:tc>
      </w:tr>
      <w:tr>
        <w:trPr>
          <w:cantSplit/>
          <w:cantSplit/>
        </w:trPr>
        <w:tc>
          <w:tcPr>
            <w:tcW w:type="dxa" w:w="893"/>
            <w:tcMar>
              <w:top w:w="65" w:type="dxa"/>
              <w:start w:w="75" w:type="dxa"/>
              <w:bottom w:w="65" w:type="dxa"/>
              <w:end w:w="75" w:type="dxa"/>
            </w:tcMar>
            <w:vAlign w:val="center"/>
            <w:shd w:fill="D9EAF7"/>
          </w:tcPr>
          <w:p>
            <w:pPr>
              <w:spacing w:after="0" w:line="240" w:lineRule="auto"/>
            </w:pPr>
            <w:r>
              <w:rPr>
                <w:sz w:val="18"/>
              </w:rPr>
              <w:t>Week 3</w:t>
            </w:r>
          </w:p>
        </w:tc>
        <w:tc>
          <w:tcPr>
            <w:tcW w:type="dxa" w:w="4680"/>
            <w:tcMar>
              <w:top w:w="65" w:type="dxa"/>
              <w:start w:w="75" w:type="dxa"/>
              <w:bottom w:w="65" w:type="dxa"/>
              <w:end w:w="75" w:type="dxa"/>
            </w:tcMar>
            <w:vAlign w:val="center"/>
          </w:tcPr>
          <w:p>
            <w:pPr>
              <w:spacing w:after="0" w:line="240" w:lineRule="auto"/>
            </w:pPr>
            <w:r>
              <w:rPr>
                <w:sz w:val="18"/>
              </w:rPr>
              <w:t>Algebraic notation and substitution</w:t>
              <w:br/>
              <w:t>One-step function machines and algebraic notation</w:t>
            </w:r>
          </w:p>
        </w:tc>
        <w:tc>
          <w:tcPr>
            <w:tcW w:type="dxa" w:w="3240"/>
            <w:tcMar>
              <w:top w:w="65" w:type="dxa"/>
              <w:start w:w="75" w:type="dxa"/>
              <w:bottom w:w="65" w:type="dxa"/>
              <w:end w:w="75" w:type="dxa"/>
            </w:tcMar>
            <w:vAlign w:val="center"/>
          </w:tcPr>
          <w:p>
            <w:pPr>
              <w:spacing w:after="0" w:line="240" w:lineRule="auto"/>
            </w:pPr>
            <w:r>
              <w:rPr>
                <w:sz w:val="18"/>
              </w:rPr>
              <w:t>Sequences</w:t>
              <w:br/>
              <w:t>Key Stage 2 four operations</w:t>
            </w:r>
          </w:p>
        </w:tc>
        <w:tc>
          <w:tcPr>
            <w:tcW w:type="dxa" w:w="2232"/>
            <w:tcMar>
              <w:top w:w="65" w:type="dxa"/>
              <w:start w:w="75" w:type="dxa"/>
              <w:bottom w:w="65" w:type="dxa"/>
              <w:end w:w="75" w:type="dxa"/>
            </w:tcMar>
            <w:vAlign w:val="center"/>
          </w:tcPr>
          <w:p>
            <w:pPr>
              <w:spacing w:after="0" w:line="240" w:lineRule="auto"/>
            </w:pPr>
            <w:r>
              <w:rPr>
                <w:sz w:val="18"/>
              </w:rPr>
              <w:t>This week: M175, M327</w:t>
              <w:br/>
              <w:t>Revisit: M381, M928</w:t>
            </w:r>
          </w:p>
        </w:tc>
      </w:tr>
      <w:tr>
        <w:trPr>
          <w:cantSplit/>
          <w:cantSplit/>
        </w:trPr>
        <w:tc>
          <w:tcPr>
            <w:tcW w:type="dxa" w:w="893"/>
            <w:tcMar>
              <w:top w:w="65" w:type="dxa"/>
              <w:start w:w="75" w:type="dxa"/>
              <w:bottom w:w="65" w:type="dxa"/>
              <w:end w:w="75" w:type="dxa"/>
            </w:tcMar>
            <w:vAlign w:val="center"/>
            <w:shd w:fill="D9EAF7"/>
          </w:tcPr>
          <w:p>
            <w:pPr>
              <w:spacing w:after="0" w:line="240" w:lineRule="auto"/>
            </w:pPr>
            <w:r>
              <w:rPr>
                <w:sz w:val="18"/>
              </w:rPr>
              <w:t>Week 4</w:t>
            </w:r>
          </w:p>
        </w:tc>
        <w:tc>
          <w:tcPr>
            <w:tcW w:type="dxa" w:w="4680"/>
            <w:tcMar>
              <w:top w:w="65" w:type="dxa"/>
              <w:start w:w="75" w:type="dxa"/>
              <w:bottom w:w="65" w:type="dxa"/>
              <w:end w:w="75" w:type="dxa"/>
            </w:tcMar>
            <w:vAlign w:val="center"/>
          </w:tcPr>
          <w:p>
            <w:pPr>
              <w:spacing w:after="0" w:line="240" w:lineRule="auto"/>
            </w:pPr>
            <w:r>
              <w:rPr>
                <w:sz w:val="18"/>
              </w:rPr>
              <w:t>Algebraic notation and substitution</w:t>
              <w:br/>
              <w:t>Two-step function machines and substitution</w:t>
            </w:r>
          </w:p>
        </w:tc>
        <w:tc>
          <w:tcPr>
            <w:tcW w:type="dxa" w:w="3240"/>
            <w:tcMar>
              <w:top w:w="65" w:type="dxa"/>
              <w:start w:w="75" w:type="dxa"/>
              <w:bottom w:w="65" w:type="dxa"/>
              <w:end w:w="75" w:type="dxa"/>
            </w:tcMar>
            <w:vAlign w:val="center"/>
          </w:tcPr>
          <w:p>
            <w:pPr>
              <w:spacing w:after="0" w:line="240" w:lineRule="auto"/>
            </w:pPr>
            <w:r>
              <w:rPr>
                <w:sz w:val="18"/>
              </w:rPr>
              <w:t>Sequences</w:t>
              <w:br/>
              <w:t>Key Stage 2 inverse operations</w:t>
            </w:r>
          </w:p>
        </w:tc>
        <w:tc>
          <w:tcPr>
            <w:tcW w:type="dxa" w:w="2232"/>
            <w:tcMar>
              <w:top w:w="65" w:type="dxa"/>
              <w:start w:w="75" w:type="dxa"/>
              <w:bottom w:w="65" w:type="dxa"/>
              <w:end w:w="75" w:type="dxa"/>
            </w:tcMar>
            <w:vAlign w:val="center"/>
          </w:tcPr>
          <w:p>
            <w:pPr>
              <w:spacing w:after="0" w:line="240" w:lineRule="auto"/>
            </w:pPr>
            <w:r>
              <w:rPr>
                <w:sz w:val="18"/>
              </w:rPr>
              <w:t>This week: M175, M327</w:t>
              <w:br/>
              <w:t>Revisit: M381, M707</w:t>
            </w:r>
          </w:p>
        </w:tc>
      </w:tr>
      <w:tr>
        <w:trPr>
          <w:cantSplit/>
          <w:cantSplit/>
        </w:trPr>
        <w:tc>
          <w:tcPr>
            <w:tcW w:type="dxa" w:w="893"/>
            <w:tcMar>
              <w:top w:w="65" w:type="dxa"/>
              <w:start w:w="75" w:type="dxa"/>
              <w:bottom w:w="65" w:type="dxa"/>
              <w:end w:w="75" w:type="dxa"/>
            </w:tcMar>
            <w:vAlign w:val="center"/>
            <w:shd w:fill="D9EAF7"/>
          </w:tcPr>
          <w:p>
            <w:pPr>
              <w:spacing w:after="0" w:line="240" w:lineRule="auto"/>
            </w:pPr>
            <w:r>
              <w:rPr>
                <w:sz w:val="18"/>
              </w:rPr>
              <w:t>Week 5</w:t>
            </w:r>
          </w:p>
        </w:tc>
        <w:tc>
          <w:tcPr>
            <w:tcW w:type="dxa" w:w="4680"/>
            <w:tcMar>
              <w:top w:w="65" w:type="dxa"/>
              <w:start w:w="75" w:type="dxa"/>
              <w:bottom w:w="65" w:type="dxa"/>
              <w:end w:w="75" w:type="dxa"/>
            </w:tcMar>
            <w:vAlign w:val="center"/>
          </w:tcPr>
          <w:p>
            <w:pPr>
              <w:spacing w:after="0" w:line="240" w:lineRule="auto"/>
            </w:pPr>
            <w:r>
              <w:rPr>
                <w:sz w:val="18"/>
              </w:rPr>
              <w:t>Expressions and equations</w:t>
              <w:br/>
              <w:t>Equality, equivalence and collecting like terms</w:t>
            </w:r>
          </w:p>
        </w:tc>
        <w:tc>
          <w:tcPr>
            <w:tcW w:type="dxa" w:w="3240"/>
            <w:tcMar>
              <w:top w:w="65" w:type="dxa"/>
              <w:start w:w="75" w:type="dxa"/>
              <w:bottom w:w="65" w:type="dxa"/>
              <w:end w:w="75" w:type="dxa"/>
            </w:tcMar>
            <w:vAlign w:val="center"/>
          </w:tcPr>
          <w:p>
            <w:pPr>
              <w:spacing w:after="0" w:line="240" w:lineRule="auto"/>
            </w:pPr>
            <w:r>
              <w:rPr>
                <w:sz w:val="18"/>
              </w:rPr>
              <w:t>Algebraic notation and substitution</w:t>
              <w:br/>
              <w:t>Sequences</w:t>
            </w:r>
          </w:p>
        </w:tc>
        <w:tc>
          <w:tcPr>
            <w:tcW w:type="dxa" w:w="2232"/>
            <w:tcMar>
              <w:top w:w="65" w:type="dxa"/>
              <w:start w:w="75" w:type="dxa"/>
              <w:bottom w:w="65" w:type="dxa"/>
              <w:end w:w="75" w:type="dxa"/>
            </w:tcMar>
            <w:vAlign w:val="center"/>
          </w:tcPr>
          <w:p>
            <w:pPr>
              <w:spacing w:after="0" w:line="240" w:lineRule="auto"/>
            </w:pPr>
            <w:r>
              <w:rPr>
                <w:sz w:val="18"/>
              </w:rPr>
              <w:t>This week: M531, M707</w:t>
              <w:br/>
              <w:t>Revisit: M175, M381</w:t>
            </w:r>
          </w:p>
        </w:tc>
      </w:tr>
      <w:tr>
        <w:trPr>
          <w:cantSplit/>
          <w:cantSplit/>
        </w:trPr>
        <w:tc>
          <w:tcPr>
            <w:tcW w:type="dxa" w:w="893"/>
            <w:tcMar>
              <w:top w:w="65" w:type="dxa"/>
              <w:start w:w="75" w:type="dxa"/>
              <w:bottom w:w="65" w:type="dxa"/>
              <w:end w:w="75" w:type="dxa"/>
            </w:tcMar>
            <w:vAlign w:val="center"/>
            <w:shd w:fill="D9EAF7"/>
          </w:tcPr>
          <w:p>
            <w:pPr>
              <w:spacing w:after="0" w:line="240" w:lineRule="auto"/>
            </w:pPr>
            <w:r>
              <w:rPr>
                <w:sz w:val="18"/>
              </w:rPr>
              <w:t>Week 6</w:t>
            </w:r>
          </w:p>
        </w:tc>
        <w:tc>
          <w:tcPr>
            <w:tcW w:type="dxa" w:w="4680"/>
            <w:tcMar>
              <w:top w:w="65" w:type="dxa"/>
              <w:start w:w="75" w:type="dxa"/>
              <w:bottom w:w="65" w:type="dxa"/>
              <w:end w:w="75" w:type="dxa"/>
            </w:tcMar>
            <w:vAlign w:val="center"/>
          </w:tcPr>
          <w:p>
            <w:pPr>
              <w:spacing w:after="0" w:line="240" w:lineRule="auto"/>
            </w:pPr>
            <w:r>
              <w:rPr>
                <w:sz w:val="18"/>
              </w:rPr>
              <w:t>Expressions and equations</w:t>
              <w:br/>
              <w:t>Solve one- and two-step equations</w:t>
            </w:r>
          </w:p>
        </w:tc>
        <w:tc>
          <w:tcPr>
            <w:tcW w:type="dxa" w:w="3240"/>
            <w:tcMar>
              <w:top w:w="65" w:type="dxa"/>
              <w:start w:w="75" w:type="dxa"/>
              <w:bottom w:w="65" w:type="dxa"/>
              <w:end w:w="75" w:type="dxa"/>
            </w:tcMar>
            <w:vAlign w:val="center"/>
          </w:tcPr>
          <w:p>
            <w:pPr>
              <w:spacing w:after="0" w:line="240" w:lineRule="auto"/>
            </w:pPr>
            <w:r>
              <w:rPr>
                <w:sz w:val="18"/>
              </w:rPr>
              <w:t>Algebraic notation and substitution</w:t>
              <w:br/>
              <w:t>Sequences</w:t>
            </w:r>
          </w:p>
        </w:tc>
        <w:tc>
          <w:tcPr>
            <w:tcW w:type="dxa" w:w="2232"/>
            <w:tcMar>
              <w:top w:w="65" w:type="dxa"/>
              <w:start w:w="75" w:type="dxa"/>
              <w:bottom w:w="65" w:type="dxa"/>
              <w:end w:w="75" w:type="dxa"/>
            </w:tcMar>
            <w:vAlign w:val="center"/>
          </w:tcPr>
          <w:p>
            <w:pPr>
              <w:spacing w:after="0" w:line="240" w:lineRule="auto"/>
            </w:pPr>
            <w:r>
              <w:rPr>
                <w:sz w:val="18"/>
              </w:rPr>
              <w:t>This week: M531, M707</w:t>
              <w:br/>
              <w:t>Revisit: M175, M381</w:t>
            </w:r>
          </w:p>
        </w:tc>
      </w:tr>
      <w:tr>
        <w:trPr>
          <w:cantSplit/>
          <w:cantSplit/>
        </w:trPr>
        <w:tc>
          <w:tcPr>
            <w:tcW w:type="dxa" w:w="893"/>
            <w:tcMar>
              <w:top w:w="65" w:type="dxa"/>
              <w:start w:w="75" w:type="dxa"/>
              <w:bottom w:w="65" w:type="dxa"/>
              <w:end w:w="75" w:type="dxa"/>
            </w:tcMar>
            <w:vAlign w:val="center"/>
            <w:shd w:fill="D9EAF7"/>
          </w:tcPr>
          <w:p>
            <w:pPr>
              <w:spacing w:after="0" w:line="240" w:lineRule="auto"/>
            </w:pPr>
            <w:r>
              <w:rPr>
                <w:sz w:val="18"/>
              </w:rPr>
              <w:t>Week 7</w:t>
            </w:r>
          </w:p>
        </w:tc>
        <w:tc>
          <w:tcPr>
            <w:tcW w:type="dxa" w:w="4680"/>
            <w:tcMar>
              <w:top w:w="65" w:type="dxa"/>
              <w:start w:w="75" w:type="dxa"/>
              <w:bottom w:w="65" w:type="dxa"/>
              <w:end w:w="75" w:type="dxa"/>
            </w:tcMar>
            <w:vAlign w:val="center"/>
          </w:tcPr>
          <w:p>
            <w:pPr>
              <w:spacing w:after="0" w:line="240" w:lineRule="auto"/>
            </w:pPr>
            <w:r>
              <w:rPr>
                <w:sz w:val="18"/>
              </w:rPr>
              <w:t>Place value, ordering and rounding</w:t>
              <w:br/>
              <w:t>Integers and decimals on number lines; compare and order</w:t>
            </w:r>
          </w:p>
        </w:tc>
        <w:tc>
          <w:tcPr>
            <w:tcW w:type="dxa" w:w="3240"/>
            <w:tcMar>
              <w:top w:w="65" w:type="dxa"/>
              <w:start w:w="75" w:type="dxa"/>
              <w:bottom w:w="65" w:type="dxa"/>
              <w:end w:w="75" w:type="dxa"/>
            </w:tcMar>
            <w:vAlign w:val="center"/>
          </w:tcPr>
          <w:p>
            <w:pPr>
              <w:spacing w:after="0" w:line="240" w:lineRule="auto"/>
            </w:pPr>
            <w:r>
              <w:rPr>
                <w:sz w:val="18"/>
              </w:rPr>
              <w:t>Expressions and equations</w:t>
              <w:br/>
              <w:t>Algebraic notation and substitution</w:t>
            </w:r>
          </w:p>
        </w:tc>
        <w:tc>
          <w:tcPr>
            <w:tcW w:type="dxa" w:w="2232"/>
            <w:tcMar>
              <w:top w:w="65" w:type="dxa"/>
              <w:start w:w="75" w:type="dxa"/>
              <w:bottom w:w="65" w:type="dxa"/>
              <w:end w:w="75" w:type="dxa"/>
            </w:tcMar>
            <w:vAlign w:val="center"/>
          </w:tcPr>
          <w:p>
            <w:pPr>
              <w:spacing w:after="0" w:line="240" w:lineRule="auto"/>
            </w:pPr>
            <w:r>
              <w:rPr>
                <w:sz w:val="18"/>
              </w:rPr>
              <w:t>This week: M704, M522</w:t>
              <w:br/>
              <w:t>Revisit: M531, M175</w:t>
            </w:r>
          </w:p>
        </w:tc>
      </w:tr>
      <w:tr>
        <w:trPr>
          <w:cantSplit/>
          <w:cantSplit/>
        </w:trPr>
        <w:tc>
          <w:tcPr>
            <w:tcW w:type="dxa" w:w="893"/>
            <w:tcMar>
              <w:top w:w="65" w:type="dxa"/>
              <w:start w:w="75" w:type="dxa"/>
              <w:bottom w:w="65" w:type="dxa"/>
              <w:end w:w="75" w:type="dxa"/>
            </w:tcMar>
            <w:vAlign w:val="center"/>
            <w:shd w:fill="D9EAF7"/>
          </w:tcPr>
          <w:p>
            <w:pPr>
              <w:spacing w:after="0" w:line="240" w:lineRule="auto"/>
            </w:pPr>
            <w:r>
              <w:rPr>
                <w:sz w:val="18"/>
              </w:rPr>
              <w:t>Week 8</w:t>
            </w:r>
          </w:p>
        </w:tc>
        <w:tc>
          <w:tcPr>
            <w:tcW w:type="dxa" w:w="4680"/>
            <w:tcMar>
              <w:top w:w="65" w:type="dxa"/>
              <w:start w:w="75" w:type="dxa"/>
              <w:bottom w:w="65" w:type="dxa"/>
              <w:end w:w="75" w:type="dxa"/>
            </w:tcMar>
            <w:vAlign w:val="center"/>
          </w:tcPr>
          <w:p>
            <w:pPr>
              <w:spacing w:after="0" w:line="240" w:lineRule="auto"/>
            </w:pPr>
            <w:r>
              <w:rPr>
                <w:sz w:val="18"/>
              </w:rPr>
              <w:t>Place value, ordering and rounding</w:t>
              <w:br/>
              <w:t>Round to powers of 10, nearest integer and decimal places</w:t>
            </w:r>
          </w:p>
        </w:tc>
        <w:tc>
          <w:tcPr>
            <w:tcW w:type="dxa" w:w="3240"/>
            <w:tcMar>
              <w:top w:w="65" w:type="dxa"/>
              <w:start w:w="75" w:type="dxa"/>
              <w:bottom w:w="65" w:type="dxa"/>
              <w:end w:w="75" w:type="dxa"/>
            </w:tcMar>
            <w:vAlign w:val="center"/>
          </w:tcPr>
          <w:p>
            <w:pPr>
              <w:spacing w:after="0" w:line="240" w:lineRule="auto"/>
            </w:pPr>
            <w:r>
              <w:rPr>
                <w:sz w:val="18"/>
              </w:rPr>
              <w:t>Expressions and equations</w:t>
              <w:br/>
              <w:t>Sequences</w:t>
            </w:r>
          </w:p>
        </w:tc>
        <w:tc>
          <w:tcPr>
            <w:tcW w:type="dxa" w:w="2232"/>
            <w:tcMar>
              <w:top w:w="65" w:type="dxa"/>
              <w:start w:w="75" w:type="dxa"/>
              <w:bottom w:w="65" w:type="dxa"/>
              <w:end w:w="75" w:type="dxa"/>
            </w:tcMar>
            <w:vAlign w:val="center"/>
          </w:tcPr>
          <w:p>
            <w:pPr>
              <w:spacing w:after="0" w:line="240" w:lineRule="auto"/>
            </w:pPr>
            <w:r>
              <w:rPr>
                <w:sz w:val="18"/>
              </w:rPr>
              <w:t>This week: M704, M522</w:t>
              <w:br/>
              <w:t>Revisit: M531, M381</w:t>
            </w:r>
          </w:p>
        </w:tc>
      </w:tr>
      <w:tr>
        <w:trPr>
          <w:cantSplit/>
          <w:cantSplit/>
        </w:trPr>
        <w:tc>
          <w:tcPr>
            <w:tcW w:type="dxa" w:w="893"/>
            <w:tcMar>
              <w:top w:w="65" w:type="dxa"/>
              <w:start w:w="75" w:type="dxa"/>
              <w:bottom w:w="65" w:type="dxa"/>
              <w:end w:w="75" w:type="dxa"/>
            </w:tcMar>
            <w:vAlign w:val="center"/>
            <w:shd w:fill="D9EAF7"/>
          </w:tcPr>
          <w:p>
            <w:pPr>
              <w:spacing w:after="0" w:line="240" w:lineRule="auto"/>
            </w:pPr>
            <w:r>
              <w:rPr>
                <w:sz w:val="18"/>
              </w:rPr>
              <w:t>Week 9</w:t>
            </w:r>
          </w:p>
        </w:tc>
        <w:tc>
          <w:tcPr>
            <w:tcW w:type="dxa" w:w="4680"/>
            <w:tcMar>
              <w:top w:w="65" w:type="dxa"/>
              <w:start w:w="75" w:type="dxa"/>
              <w:bottom w:w="65" w:type="dxa"/>
              <w:end w:w="75" w:type="dxa"/>
            </w:tcMar>
            <w:vAlign w:val="center"/>
          </w:tcPr>
          <w:p>
            <w:pPr>
              <w:spacing w:after="0" w:line="240" w:lineRule="auto"/>
            </w:pPr>
            <w:r>
              <w:rPr>
                <w:sz w:val="18"/>
              </w:rPr>
              <w:t>Four operations</w:t>
              <w:br/>
              <w:t>Add, subtract, multiply and divide integers and decimals</w:t>
            </w:r>
          </w:p>
        </w:tc>
        <w:tc>
          <w:tcPr>
            <w:tcW w:type="dxa" w:w="3240"/>
            <w:tcMar>
              <w:top w:w="65" w:type="dxa"/>
              <w:start w:w="75" w:type="dxa"/>
              <w:bottom w:w="65" w:type="dxa"/>
              <w:end w:w="75" w:type="dxa"/>
            </w:tcMar>
            <w:vAlign w:val="center"/>
          </w:tcPr>
          <w:p>
            <w:pPr>
              <w:spacing w:after="0" w:line="240" w:lineRule="auto"/>
            </w:pPr>
            <w:r>
              <w:rPr>
                <w:sz w:val="18"/>
              </w:rPr>
              <w:t>Place value, ordering and rounding</w:t>
              <w:br/>
              <w:t>Algebraic notation and substitution</w:t>
            </w:r>
          </w:p>
        </w:tc>
        <w:tc>
          <w:tcPr>
            <w:tcW w:type="dxa" w:w="2232"/>
            <w:tcMar>
              <w:top w:w="65" w:type="dxa"/>
              <w:start w:w="75" w:type="dxa"/>
              <w:bottom w:w="65" w:type="dxa"/>
              <w:end w:w="75" w:type="dxa"/>
            </w:tcMar>
            <w:vAlign w:val="center"/>
          </w:tcPr>
          <w:p>
            <w:pPr>
              <w:spacing w:after="0" w:line="240" w:lineRule="auto"/>
            </w:pPr>
            <w:r>
              <w:rPr>
                <w:sz w:val="18"/>
              </w:rPr>
              <w:t>This week: M928, M347</w:t>
              <w:br/>
              <w:t>Revisit: M704, M175</w:t>
            </w:r>
          </w:p>
        </w:tc>
      </w:tr>
      <w:tr>
        <w:trPr>
          <w:cantSplit/>
          <w:cantSplit/>
        </w:trPr>
        <w:tc>
          <w:tcPr>
            <w:tcW w:type="dxa" w:w="893"/>
            <w:tcMar>
              <w:top w:w="65" w:type="dxa"/>
              <w:start w:w="75" w:type="dxa"/>
              <w:bottom w:w="65" w:type="dxa"/>
              <w:end w:w="75" w:type="dxa"/>
            </w:tcMar>
            <w:vAlign w:val="center"/>
            <w:shd w:fill="D9EAF7"/>
          </w:tcPr>
          <w:p>
            <w:pPr>
              <w:spacing w:after="0" w:line="240" w:lineRule="auto"/>
            </w:pPr>
            <w:r>
              <w:rPr>
                <w:sz w:val="18"/>
              </w:rPr>
              <w:t>Week 10</w:t>
            </w:r>
          </w:p>
        </w:tc>
        <w:tc>
          <w:tcPr>
            <w:tcW w:type="dxa" w:w="4680"/>
            <w:tcMar>
              <w:top w:w="65" w:type="dxa"/>
              <w:start w:w="75" w:type="dxa"/>
              <w:bottom w:w="65" w:type="dxa"/>
              <w:end w:w="75" w:type="dxa"/>
            </w:tcMar>
            <w:vAlign w:val="center"/>
          </w:tcPr>
          <w:p>
            <w:pPr>
              <w:spacing w:after="0" w:line="240" w:lineRule="auto"/>
            </w:pPr>
            <w:r>
              <w:rPr>
                <w:sz w:val="18"/>
              </w:rPr>
              <w:t>Four operations</w:t>
              <w:br/>
              <w:t>Order of operations and mixed calculations</w:t>
            </w:r>
          </w:p>
        </w:tc>
        <w:tc>
          <w:tcPr>
            <w:tcW w:type="dxa" w:w="3240"/>
            <w:tcMar>
              <w:top w:w="65" w:type="dxa"/>
              <w:start w:w="75" w:type="dxa"/>
              <w:bottom w:w="65" w:type="dxa"/>
              <w:end w:w="75" w:type="dxa"/>
            </w:tcMar>
            <w:vAlign w:val="center"/>
          </w:tcPr>
          <w:p>
            <w:pPr>
              <w:spacing w:after="0" w:line="240" w:lineRule="auto"/>
            </w:pPr>
            <w:r>
              <w:rPr>
                <w:sz w:val="18"/>
              </w:rPr>
              <w:t>Place value, ordering and rounding</w:t>
              <w:br/>
              <w:t>Expressions and equations</w:t>
            </w:r>
          </w:p>
        </w:tc>
        <w:tc>
          <w:tcPr>
            <w:tcW w:type="dxa" w:w="2232"/>
            <w:tcMar>
              <w:top w:w="65" w:type="dxa"/>
              <w:start w:w="75" w:type="dxa"/>
              <w:bottom w:w="65" w:type="dxa"/>
              <w:end w:w="75" w:type="dxa"/>
            </w:tcMar>
            <w:vAlign w:val="center"/>
          </w:tcPr>
          <w:p>
            <w:pPr>
              <w:spacing w:after="0" w:line="240" w:lineRule="auto"/>
            </w:pPr>
            <w:r>
              <w:rPr>
                <w:sz w:val="18"/>
              </w:rPr>
              <w:t>This week: M928, M347</w:t>
              <w:br/>
              <w:t>Revisit: M704, M531</w:t>
            </w:r>
          </w:p>
        </w:tc>
      </w:tr>
      <w:tr>
        <w:trPr>
          <w:cantSplit/>
          <w:cantSplit/>
        </w:trPr>
        <w:tc>
          <w:tcPr>
            <w:tcW w:type="dxa" w:w="893"/>
            <w:tcMar>
              <w:top w:w="65" w:type="dxa"/>
              <w:start w:w="75" w:type="dxa"/>
              <w:bottom w:w="65" w:type="dxa"/>
              <w:end w:w="75" w:type="dxa"/>
            </w:tcMar>
            <w:vAlign w:val="center"/>
            <w:shd w:fill="D9EAF7"/>
          </w:tcPr>
          <w:p>
            <w:pPr>
              <w:spacing w:after="0" w:line="240" w:lineRule="auto"/>
            </w:pPr>
            <w:r>
              <w:rPr>
                <w:sz w:val="18"/>
              </w:rPr>
              <w:t>Week 11</w:t>
            </w:r>
          </w:p>
        </w:tc>
        <w:tc>
          <w:tcPr>
            <w:tcW w:type="dxa" w:w="4680"/>
            <w:tcMar>
              <w:top w:w="65" w:type="dxa"/>
              <w:start w:w="75" w:type="dxa"/>
              <w:bottom w:w="65" w:type="dxa"/>
              <w:end w:w="75" w:type="dxa"/>
            </w:tcMar>
            <w:vAlign w:val="center"/>
          </w:tcPr>
          <w:p>
            <w:pPr>
              <w:spacing w:after="0" w:line="240" w:lineRule="auto"/>
            </w:pPr>
            <w:r>
              <w:rPr>
                <w:sz w:val="18"/>
              </w:rPr>
              <w:t>Averages and range</w:t>
              <w:br/>
              <w:t>Mode, median, mean and range</w:t>
            </w:r>
          </w:p>
        </w:tc>
        <w:tc>
          <w:tcPr>
            <w:tcW w:type="dxa" w:w="3240"/>
            <w:tcMar>
              <w:top w:w="65" w:type="dxa"/>
              <w:start w:w="75" w:type="dxa"/>
              <w:bottom w:w="65" w:type="dxa"/>
              <w:end w:w="75" w:type="dxa"/>
            </w:tcMar>
            <w:vAlign w:val="center"/>
          </w:tcPr>
          <w:p>
            <w:pPr>
              <w:spacing w:after="0" w:line="240" w:lineRule="auto"/>
            </w:pPr>
            <w:r>
              <w:rPr>
                <w:sz w:val="18"/>
              </w:rPr>
              <w:t>Four operations</w:t>
              <w:br/>
              <w:t>Sequences</w:t>
            </w:r>
          </w:p>
        </w:tc>
        <w:tc>
          <w:tcPr>
            <w:tcW w:type="dxa" w:w="2232"/>
            <w:tcMar>
              <w:top w:w="65" w:type="dxa"/>
              <w:start w:w="75" w:type="dxa"/>
              <w:bottom w:w="65" w:type="dxa"/>
              <w:end w:w="75" w:type="dxa"/>
            </w:tcMar>
            <w:vAlign w:val="center"/>
          </w:tcPr>
          <w:p>
            <w:pPr>
              <w:spacing w:after="0" w:line="240" w:lineRule="auto"/>
            </w:pPr>
            <w:r>
              <w:rPr>
                <w:sz w:val="18"/>
              </w:rPr>
              <w:t>This week: M940, M934</w:t>
              <w:br/>
              <w:t>Revisit: M928, M381</w:t>
            </w:r>
          </w:p>
        </w:tc>
      </w:tr>
      <w:tr>
        <w:trPr>
          <w:cantSplit/>
          <w:cantSplit/>
        </w:trPr>
        <w:tc>
          <w:tcPr>
            <w:tcW w:type="dxa" w:w="893"/>
            <w:tcMar>
              <w:top w:w="65" w:type="dxa"/>
              <w:start w:w="75" w:type="dxa"/>
              <w:bottom w:w="65" w:type="dxa"/>
              <w:end w:w="75" w:type="dxa"/>
            </w:tcMar>
            <w:vAlign w:val="center"/>
            <w:shd w:fill="D9EAF7"/>
          </w:tcPr>
          <w:p>
            <w:pPr>
              <w:spacing w:after="0" w:line="240" w:lineRule="auto"/>
            </w:pPr>
            <w:r>
              <w:rPr>
                <w:sz w:val="18"/>
              </w:rPr>
              <w:t>Week 12</w:t>
            </w:r>
          </w:p>
        </w:tc>
        <w:tc>
          <w:tcPr>
            <w:tcW w:type="dxa" w:w="4680"/>
            <w:tcMar>
              <w:top w:w="65" w:type="dxa"/>
              <w:start w:w="75" w:type="dxa"/>
              <w:bottom w:w="65" w:type="dxa"/>
              <w:end w:w="75" w:type="dxa"/>
            </w:tcMar>
            <w:vAlign w:val="center"/>
          </w:tcPr>
          <w:p>
            <w:pPr>
              <w:spacing w:after="0" w:line="240" w:lineRule="auto"/>
            </w:pPr>
            <w:r>
              <w:rPr>
                <w:sz w:val="18"/>
              </w:rPr>
              <w:t>Rounding and estimation</w:t>
              <w:br/>
              <w:t>Significant figures and estimation</w:t>
            </w:r>
          </w:p>
        </w:tc>
        <w:tc>
          <w:tcPr>
            <w:tcW w:type="dxa" w:w="3240"/>
            <w:tcMar>
              <w:top w:w="65" w:type="dxa"/>
              <w:start w:w="75" w:type="dxa"/>
              <w:bottom w:w="65" w:type="dxa"/>
              <w:end w:w="75" w:type="dxa"/>
            </w:tcMar>
            <w:vAlign w:val="center"/>
          </w:tcPr>
          <w:p>
            <w:pPr>
              <w:spacing w:after="0" w:line="240" w:lineRule="auto"/>
            </w:pPr>
            <w:r>
              <w:rPr>
                <w:sz w:val="18"/>
              </w:rPr>
              <w:t>Four operations</w:t>
              <w:br/>
              <w:t>Place value, ordering and rounding</w:t>
            </w:r>
          </w:p>
        </w:tc>
        <w:tc>
          <w:tcPr>
            <w:tcW w:type="dxa" w:w="2232"/>
            <w:tcMar>
              <w:top w:w="65" w:type="dxa"/>
              <w:start w:w="75" w:type="dxa"/>
              <w:bottom w:w="65" w:type="dxa"/>
              <w:end w:w="75" w:type="dxa"/>
            </w:tcMar>
            <w:vAlign w:val="center"/>
          </w:tcPr>
          <w:p>
            <w:pPr>
              <w:spacing w:after="0" w:line="240" w:lineRule="auto"/>
            </w:pPr>
            <w:r>
              <w:rPr>
                <w:sz w:val="18"/>
              </w:rPr>
              <w:t>This week: M994, M878</w:t>
              <w:br/>
              <w:t>Revisit: M928, M704</w:t>
            </w:r>
          </w:p>
        </w:tc>
      </w:tr>
    </w:tbl>
    <w:p>
      <w:r>
        <w:br w:type="page"/>
      </w:r>
    </w:p>
    <w:p>
      <w:pPr>
        <w:jc w:val="left"/>
      </w:pPr>
      <w:r>
        <w:rPr>
          <w:rFonts w:ascii="Arial" w:hAnsi="Arial"/>
          <w:b/>
          <w:color w:val="1F4E79"/>
          <w:sz w:val="28"/>
        </w:rPr>
        <w:t>Year 7 Spring Term - Weekly Home Learning and Retention</w:t>
      </w:r>
    </w:p>
    <w:tbl>
      <w:tblPr>
        <w:tblStyle w:val="TableGrid"/>
        <w:tblW w:type="auto" w:w="0"/>
        <w:jc w:val="center"/>
        <w:tblLayout w:type="fixed"/>
        <w:tblLook w:firstColumn="1" w:firstRow="1" w:lastColumn="0" w:lastRow="0" w:noHBand="0" w:noVBand="1" w:val="04A0"/>
      </w:tblPr>
      <w:tblGrid>
        <w:gridCol w:w="2664"/>
        <w:gridCol w:w="2664"/>
        <w:gridCol w:w="2664"/>
        <w:gridCol w:w="2664"/>
      </w:tblGrid>
      <w:tr>
        <w:trPr>
          <w:tblHeader w:val="true"/>
          <w:tblHeader w:val="true"/>
        </w:trPr>
        <w:tc>
          <w:tcPr>
            <w:tcW w:type="dxa" w:w="893"/>
            <w:shd w:fill="4472C4"/>
            <w:vAlign w:val="center"/>
            <w:tcMar>
              <w:top w:w="90" w:type="dxa"/>
              <w:start w:w="80" w:type="dxa"/>
              <w:bottom w:w="90" w:type="dxa"/>
              <w:end w:w="80" w:type="dxa"/>
            </w:tcMar>
          </w:tcPr>
          <w:p>
            <w:pPr>
              <w:spacing w:after="0" w:line="240" w:lineRule="auto"/>
            </w:pPr>
            <w:r>
              <w:rPr>
                <w:b/>
                <w:sz w:val="18"/>
              </w:rPr>
              <w:t>Week</w:t>
            </w:r>
          </w:p>
        </w:tc>
        <w:tc>
          <w:tcPr>
            <w:tcW w:type="dxa" w:w="4680"/>
            <w:shd w:fill="4472C4"/>
            <w:vAlign w:val="center"/>
            <w:tcMar>
              <w:top w:w="90" w:type="dxa"/>
              <w:start w:w="80" w:type="dxa"/>
              <w:bottom w:w="90" w:type="dxa"/>
              <w:end w:w="80" w:type="dxa"/>
            </w:tcMar>
          </w:tcPr>
          <w:p>
            <w:pPr>
              <w:spacing w:after="0" w:line="240" w:lineRule="auto"/>
            </w:pPr>
            <w:r>
              <w:rPr>
                <w:b/>
                <w:sz w:val="18"/>
              </w:rPr>
              <w:t>What your child will practise</w:t>
            </w:r>
          </w:p>
        </w:tc>
        <w:tc>
          <w:tcPr>
            <w:tcW w:type="dxa" w:w="3240"/>
            <w:shd w:fill="4472C4"/>
            <w:vAlign w:val="center"/>
            <w:tcMar>
              <w:top w:w="90" w:type="dxa"/>
              <w:start w:w="80" w:type="dxa"/>
              <w:bottom w:w="90" w:type="dxa"/>
              <w:end w:w="80" w:type="dxa"/>
            </w:tcMar>
          </w:tcPr>
          <w:p>
            <w:pPr>
              <w:spacing w:after="0" w:line="240" w:lineRule="auto"/>
            </w:pPr>
            <w:r>
              <w:rPr>
                <w:b/>
                <w:sz w:val="18"/>
              </w:rPr>
              <w:t>Earlier learning revisited</w:t>
            </w:r>
          </w:p>
        </w:tc>
        <w:tc>
          <w:tcPr>
            <w:tcW w:type="dxa" w:w="2232"/>
            <w:shd w:fill="4472C4"/>
            <w:vAlign w:val="center"/>
            <w:tcMar>
              <w:top w:w="90" w:type="dxa"/>
              <w:start w:w="80" w:type="dxa"/>
              <w:bottom w:w="90" w:type="dxa"/>
              <w:end w:w="80" w:type="dxa"/>
            </w:tcMar>
          </w:tcPr>
          <w:p>
            <w:pPr>
              <w:spacing w:after="0" w:line="240" w:lineRule="auto"/>
            </w:pPr>
            <w:r>
              <w:rPr>
                <w:b/>
                <w:sz w:val="18"/>
              </w:rPr>
              <w:t>Sparx codes for extra practice</w:t>
            </w:r>
          </w:p>
        </w:tc>
      </w:tr>
      <w:tr>
        <w:trPr>
          <w:cantSplit/>
          <w:cantSplit/>
        </w:trPr>
        <w:tc>
          <w:tcPr>
            <w:tcW w:type="dxa" w:w="893"/>
            <w:tcMar>
              <w:top w:w="65" w:type="dxa"/>
              <w:start w:w="75" w:type="dxa"/>
              <w:bottom w:w="65" w:type="dxa"/>
              <w:end w:w="75" w:type="dxa"/>
            </w:tcMar>
            <w:vAlign w:val="center"/>
            <w:shd w:fill="E2F0D9"/>
          </w:tcPr>
          <w:p>
            <w:pPr>
              <w:spacing w:after="0" w:line="240" w:lineRule="auto"/>
            </w:pPr>
            <w:r>
              <w:rPr>
                <w:sz w:val="18"/>
              </w:rPr>
              <w:t>Week 13</w:t>
            </w:r>
          </w:p>
        </w:tc>
        <w:tc>
          <w:tcPr>
            <w:tcW w:type="dxa" w:w="4680"/>
            <w:tcMar>
              <w:top w:w="65" w:type="dxa"/>
              <w:start w:w="75" w:type="dxa"/>
              <w:bottom w:w="65" w:type="dxa"/>
              <w:end w:w="75" w:type="dxa"/>
            </w:tcMar>
            <w:vAlign w:val="center"/>
          </w:tcPr>
          <w:p>
            <w:pPr>
              <w:spacing w:after="0" w:line="240" w:lineRule="auto"/>
            </w:pPr>
            <w:r>
              <w:rPr>
                <w:sz w:val="18"/>
              </w:rPr>
              <w:t>Graphing data</w:t>
              <w:br/>
              <w:t>Pictograms and bar charts</w:t>
            </w:r>
          </w:p>
        </w:tc>
        <w:tc>
          <w:tcPr>
            <w:tcW w:type="dxa" w:w="3240"/>
            <w:tcMar>
              <w:top w:w="65" w:type="dxa"/>
              <w:start w:w="75" w:type="dxa"/>
              <w:bottom w:w="65" w:type="dxa"/>
              <w:end w:w="75" w:type="dxa"/>
            </w:tcMar>
            <w:vAlign w:val="center"/>
          </w:tcPr>
          <w:p>
            <w:pPr>
              <w:spacing w:after="0" w:line="240" w:lineRule="auto"/>
            </w:pPr>
            <w:r>
              <w:rPr>
                <w:sz w:val="18"/>
              </w:rPr>
              <w:t>Averages and range</w:t>
              <w:br/>
              <w:t>Expressions and equations</w:t>
            </w:r>
          </w:p>
        </w:tc>
        <w:tc>
          <w:tcPr>
            <w:tcW w:type="dxa" w:w="2232"/>
            <w:tcMar>
              <w:top w:w="65" w:type="dxa"/>
              <w:start w:w="75" w:type="dxa"/>
              <w:bottom w:w="65" w:type="dxa"/>
              <w:end w:w="75" w:type="dxa"/>
            </w:tcMar>
            <w:vAlign w:val="center"/>
          </w:tcPr>
          <w:p>
            <w:pPr>
              <w:spacing w:after="0" w:line="240" w:lineRule="auto"/>
            </w:pPr>
            <w:r>
              <w:rPr>
                <w:sz w:val="18"/>
              </w:rPr>
              <w:t>This week: M460, M769</w:t>
              <w:br/>
              <w:t>Revisit: M940, M531</w:t>
            </w:r>
          </w:p>
        </w:tc>
      </w:tr>
      <w:tr>
        <w:trPr>
          <w:cantSplit/>
          <w:cantSplit/>
        </w:trPr>
        <w:tc>
          <w:tcPr>
            <w:tcW w:type="dxa" w:w="893"/>
            <w:tcMar>
              <w:top w:w="65" w:type="dxa"/>
              <w:start w:w="75" w:type="dxa"/>
              <w:bottom w:w="65" w:type="dxa"/>
              <w:end w:w="75" w:type="dxa"/>
            </w:tcMar>
            <w:vAlign w:val="center"/>
            <w:shd w:fill="E2F0D9"/>
          </w:tcPr>
          <w:p>
            <w:pPr>
              <w:spacing w:after="0" w:line="240" w:lineRule="auto"/>
            </w:pPr>
            <w:r>
              <w:rPr>
                <w:sz w:val="18"/>
              </w:rPr>
              <w:t>Week 14</w:t>
            </w:r>
          </w:p>
        </w:tc>
        <w:tc>
          <w:tcPr>
            <w:tcW w:type="dxa" w:w="4680"/>
            <w:tcMar>
              <w:top w:w="65" w:type="dxa"/>
              <w:start w:w="75" w:type="dxa"/>
              <w:bottom w:w="65" w:type="dxa"/>
              <w:end w:w="75" w:type="dxa"/>
            </w:tcMar>
            <w:vAlign w:val="center"/>
          </w:tcPr>
          <w:p>
            <w:pPr>
              <w:spacing w:after="0" w:line="240" w:lineRule="auto"/>
            </w:pPr>
            <w:r>
              <w:rPr>
                <w:sz w:val="18"/>
              </w:rPr>
              <w:t>Graphing data</w:t>
              <w:br/>
              <w:t>Dual/composite bar charts and coordinates</w:t>
            </w:r>
          </w:p>
        </w:tc>
        <w:tc>
          <w:tcPr>
            <w:tcW w:type="dxa" w:w="3240"/>
            <w:tcMar>
              <w:top w:w="65" w:type="dxa"/>
              <w:start w:w="75" w:type="dxa"/>
              <w:bottom w:w="65" w:type="dxa"/>
              <w:end w:w="75" w:type="dxa"/>
            </w:tcMar>
            <w:vAlign w:val="center"/>
          </w:tcPr>
          <w:p>
            <w:pPr>
              <w:spacing w:after="0" w:line="240" w:lineRule="auto"/>
            </w:pPr>
            <w:r>
              <w:rPr>
                <w:sz w:val="18"/>
              </w:rPr>
              <w:t>Rounding and estimation</w:t>
              <w:br/>
              <w:t>Four operations</w:t>
            </w:r>
          </w:p>
        </w:tc>
        <w:tc>
          <w:tcPr>
            <w:tcW w:type="dxa" w:w="2232"/>
            <w:tcMar>
              <w:top w:w="65" w:type="dxa"/>
              <w:start w:w="75" w:type="dxa"/>
              <w:bottom w:w="65" w:type="dxa"/>
              <w:end w:w="75" w:type="dxa"/>
            </w:tcMar>
            <w:vAlign w:val="center"/>
          </w:tcPr>
          <w:p>
            <w:pPr>
              <w:spacing w:after="0" w:line="240" w:lineRule="auto"/>
            </w:pPr>
            <w:r>
              <w:rPr>
                <w:sz w:val="18"/>
              </w:rPr>
              <w:t>This week: M460, M769</w:t>
              <w:br/>
              <w:t>Revisit: M994, M928</w:t>
            </w:r>
          </w:p>
        </w:tc>
      </w:tr>
      <w:tr>
        <w:trPr>
          <w:cantSplit/>
          <w:cantSplit/>
        </w:trPr>
        <w:tc>
          <w:tcPr>
            <w:tcW w:type="dxa" w:w="893"/>
            <w:tcMar>
              <w:top w:w="65" w:type="dxa"/>
              <w:start w:w="75" w:type="dxa"/>
              <w:bottom w:w="65" w:type="dxa"/>
              <w:end w:w="75" w:type="dxa"/>
            </w:tcMar>
            <w:vAlign w:val="center"/>
            <w:shd w:fill="E2F0D9"/>
          </w:tcPr>
          <w:p>
            <w:pPr>
              <w:spacing w:after="0" w:line="240" w:lineRule="auto"/>
            </w:pPr>
            <w:r>
              <w:rPr>
                <w:sz w:val="18"/>
              </w:rPr>
              <w:t>Week 15</w:t>
            </w:r>
          </w:p>
        </w:tc>
        <w:tc>
          <w:tcPr>
            <w:tcW w:type="dxa" w:w="4680"/>
            <w:tcMar>
              <w:top w:w="65" w:type="dxa"/>
              <w:start w:w="75" w:type="dxa"/>
              <w:bottom w:w="65" w:type="dxa"/>
              <w:end w:w="75" w:type="dxa"/>
            </w:tcMar>
            <w:vAlign w:val="center"/>
          </w:tcPr>
          <w:p>
            <w:pPr>
              <w:spacing w:after="0" w:line="240" w:lineRule="auto"/>
            </w:pPr>
            <w:r>
              <w:rPr>
                <w:sz w:val="18"/>
              </w:rPr>
              <w:t>Graphing data</w:t>
              <w:br/>
              <w:t>Scatter graphs, correlation and lines of best fit</w:t>
            </w:r>
          </w:p>
        </w:tc>
        <w:tc>
          <w:tcPr>
            <w:tcW w:type="dxa" w:w="3240"/>
            <w:tcMar>
              <w:top w:w="65" w:type="dxa"/>
              <w:start w:w="75" w:type="dxa"/>
              <w:bottom w:w="65" w:type="dxa"/>
              <w:end w:w="75" w:type="dxa"/>
            </w:tcMar>
            <w:vAlign w:val="center"/>
          </w:tcPr>
          <w:p>
            <w:pPr>
              <w:spacing w:after="0" w:line="240" w:lineRule="auto"/>
            </w:pPr>
            <w:r>
              <w:rPr>
                <w:sz w:val="18"/>
              </w:rPr>
              <w:t>Averages and range</w:t>
              <w:br/>
              <w:t>Sequences</w:t>
            </w:r>
          </w:p>
        </w:tc>
        <w:tc>
          <w:tcPr>
            <w:tcW w:type="dxa" w:w="2232"/>
            <w:tcMar>
              <w:top w:w="65" w:type="dxa"/>
              <w:start w:w="75" w:type="dxa"/>
              <w:bottom w:w="65" w:type="dxa"/>
              <w:end w:w="75" w:type="dxa"/>
            </w:tcMar>
            <w:vAlign w:val="center"/>
          </w:tcPr>
          <w:p>
            <w:pPr>
              <w:spacing w:after="0" w:line="240" w:lineRule="auto"/>
            </w:pPr>
            <w:r>
              <w:rPr>
                <w:sz w:val="18"/>
              </w:rPr>
              <w:t>This week: M460, M769</w:t>
              <w:br/>
              <w:t>Revisit: M940, M381</w:t>
            </w:r>
          </w:p>
        </w:tc>
      </w:tr>
      <w:tr>
        <w:trPr>
          <w:cantSplit/>
          <w:cantSplit/>
        </w:trPr>
        <w:tc>
          <w:tcPr>
            <w:tcW w:type="dxa" w:w="893"/>
            <w:tcMar>
              <w:top w:w="65" w:type="dxa"/>
              <w:start w:w="75" w:type="dxa"/>
              <w:bottom w:w="65" w:type="dxa"/>
              <w:end w:w="75" w:type="dxa"/>
            </w:tcMar>
            <w:vAlign w:val="center"/>
            <w:shd w:fill="E2F0D9"/>
          </w:tcPr>
          <w:p>
            <w:pPr>
              <w:spacing w:after="0" w:line="240" w:lineRule="auto"/>
            </w:pPr>
            <w:r>
              <w:rPr>
                <w:sz w:val="18"/>
              </w:rPr>
              <w:t>Week 16</w:t>
            </w:r>
          </w:p>
        </w:tc>
        <w:tc>
          <w:tcPr>
            <w:tcW w:type="dxa" w:w="4680"/>
            <w:tcMar>
              <w:top w:w="65" w:type="dxa"/>
              <w:start w:w="75" w:type="dxa"/>
              <w:bottom w:w="65" w:type="dxa"/>
              <w:end w:w="75" w:type="dxa"/>
            </w:tcMar>
            <w:vAlign w:val="center"/>
          </w:tcPr>
          <w:p>
            <w:pPr>
              <w:spacing w:after="0" w:line="240" w:lineRule="auto"/>
            </w:pPr>
            <w:r>
              <w:rPr>
                <w:sz w:val="18"/>
              </w:rPr>
              <w:t>Fractions, decimals and percentages</w:t>
              <w:br/>
              <w:t>Tenths, hundredths and number-line representations</w:t>
            </w:r>
          </w:p>
        </w:tc>
        <w:tc>
          <w:tcPr>
            <w:tcW w:type="dxa" w:w="3240"/>
            <w:tcMar>
              <w:top w:w="65" w:type="dxa"/>
              <w:start w:w="75" w:type="dxa"/>
              <w:bottom w:w="65" w:type="dxa"/>
              <w:end w:w="75" w:type="dxa"/>
            </w:tcMar>
            <w:vAlign w:val="center"/>
          </w:tcPr>
          <w:p>
            <w:pPr>
              <w:spacing w:after="0" w:line="240" w:lineRule="auto"/>
            </w:pPr>
            <w:r>
              <w:rPr>
                <w:sz w:val="18"/>
              </w:rPr>
              <w:t>Graphing data</w:t>
              <w:br/>
              <w:t>Place value, ordering and rounding</w:t>
            </w:r>
          </w:p>
        </w:tc>
        <w:tc>
          <w:tcPr>
            <w:tcW w:type="dxa" w:w="2232"/>
            <w:tcMar>
              <w:top w:w="65" w:type="dxa"/>
              <w:start w:w="75" w:type="dxa"/>
              <w:bottom w:w="65" w:type="dxa"/>
              <w:end w:w="75" w:type="dxa"/>
            </w:tcMar>
            <w:vAlign w:val="center"/>
          </w:tcPr>
          <w:p>
            <w:pPr>
              <w:spacing w:after="0" w:line="240" w:lineRule="auto"/>
            </w:pPr>
            <w:r>
              <w:rPr>
                <w:sz w:val="18"/>
              </w:rPr>
              <w:t>This week: M264, M553</w:t>
              <w:br/>
              <w:t>Revisit: M460, M704</w:t>
            </w:r>
          </w:p>
        </w:tc>
      </w:tr>
      <w:tr>
        <w:trPr>
          <w:cantSplit/>
          <w:cantSplit/>
        </w:trPr>
        <w:tc>
          <w:tcPr>
            <w:tcW w:type="dxa" w:w="893"/>
            <w:tcMar>
              <w:top w:w="65" w:type="dxa"/>
              <w:start w:w="75" w:type="dxa"/>
              <w:bottom w:w="65" w:type="dxa"/>
              <w:end w:w="75" w:type="dxa"/>
            </w:tcMar>
            <w:vAlign w:val="center"/>
            <w:shd w:fill="E2F0D9"/>
          </w:tcPr>
          <w:p>
            <w:pPr>
              <w:spacing w:after="0" w:line="240" w:lineRule="auto"/>
            </w:pPr>
            <w:r>
              <w:rPr>
                <w:sz w:val="18"/>
              </w:rPr>
              <w:t>Week 17</w:t>
            </w:r>
          </w:p>
        </w:tc>
        <w:tc>
          <w:tcPr>
            <w:tcW w:type="dxa" w:w="4680"/>
            <w:tcMar>
              <w:top w:w="65" w:type="dxa"/>
              <w:start w:w="75" w:type="dxa"/>
              <w:bottom w:w="65" w:type="dxa"/>
              <w:end w:w="75" w:type="dxa"/>
            </w:tcMar>
            <w:vAlign w:val="center"/>
          </w:tcPr>
          <w:p>
            <w:pPr>
              <w:spacing w:after="0" w:line="240" w:lineRule="auto"/>
            </w:pPr>
            <w:r>
              <w:rPr>
                <w:sz w:val="18"/>
              </w:rPr>
              <w:t>Fractions, decimals and percentages</w:t>
              <w:br/>
              <w:t>Simple FDP conversions and equivalent fractions</w:t>
            </w:r>
          </w:p>
        </w:tc>
        <w:tc>
          <w:tcPr>
            <w:tcW w:type="dxa" w:w="3240"/>
            <w:tcMar>
              <w:top w:w="65" w:type="dxa"/>
              <w:start w:w="75" w:type="dxa"/>
              <w:bottom w:w="65" w:type="dxa"/>
              <w:end w:w="75" w:type="dxa"/>
            </w:tcMar>
            <w:vAlign w:val="center"/>
          </w:tcPr>
          <w:p>
            <w:pPr>
              <w:spacing w:after="0" w:line="240" w:lineRule="auto"/>
            </w:pPr>
            <w:r>
              <w:rPr>
                <w:sz w:val="18"/>
              </w:rPr>
              <w:t>Graphing data</w:t>
              <w:br/>
              <w:t>Algebraic notation and substitution</w:t>
            </w:r>
          </w:p>
        </w:tc>
        <w:tc>
          <w:tcPr>
            <w:tcW w:type="dxa" w:w="2232"/>
            <w:tcMar>
              <w:top w:w="65" w:type="dxa"/>
              <w:start w:w="75" w:type="dxa"/>
              <w:bottom w:w="65" w:type="dxa"/>
              <w:end w:w="75" w:type="dxa"/>
            </w:tcMar>
            <w:vAlign w:val="center"/>
          </w:tcPr>
          <w:p>
            <w:pPr>
              <w:spacing w:after="0" w:line="240" w:lineRule="auto"/>
            </w:pPr>
            <w:r>
              <w:rPr>
                <w:sz w:val="18"/>
              </w:rPr>
              <w:t>This week: M264, M553</w:t>
              <w:br/>
              <w:t>Revisit: M460, M175</w:t>
            </w:r>
          </w:p>
        </w:tc>
      </w:tr>
      <w:tr>
        <w:trPr>
          <w:cantSplit/>
          <w:cantSplit/>
        </w:trPr>
        <w:tc>
          <w:tcPr>
            <w:tcW w:type="dxa" w:w="893"/>
            <w:tcMar>
              <w:top w:w="65" w:type="dxa"/>
              <w:start w:w="75" w:type="dxa"/>
              <w:bottom w:w="65" w:type="dxa"/>
              <w:end w:w="75" w:type="dxa"/>
            </w:tcMar>
            <w:vAlign w:val="center"/>
            <w:shd w:fill="E2F0D9"/>
          </w:tcPr>
          <w:p>
            <w:pPr>
              <w:spacing w:after="0" w:line="240" w:lineRule="auto"/>
            </w:pPr>
            <w:r>
              <w:rPr>
                <w:sz w:val="18"/>
              </w:rPr>
              <w:t>Week 18</w:t>
            </w:r>
          </w:p>
        </w:tc>
        <w:tc>
          <w:tcPr>
            <w:tcW w:type="dxa" w:w="4680"/>
            <w:tcMar>
              <w:top w:w="65" w:type="dxa"/>
              <w:start w:w="75" w:type="dxa"/>
              <w:bottom w:w="65" w:type="dxa"/>
              <w:end w:w="75" w:type="dxa"/>
            </w:tcMar>
            <w:vAlign w:val="center"/>
          </w:tcPr>
          <w:p>
            <w:pPr>
              <w:spacing w:after="0" w:line="240" w:lineRule="auto"/>
            </w:pPr>
            <w:r>
              <w:rPr>
                <w:sz w:val="18"/>
              </w:rPr>
              <w:t>Fractions, decimals and percentages</w:t>
              <w:br/>
              <w:t>Compare/order fractions and general FDP conversions</w:t>
            </w:r>
          </w:p>
        </w:tc>
        <w:tc>
          <w:tcPr>
            <w:tcW w:type="dxa" w:w="3240"/>
            <w:tcMar>
              <w:top w:w="65" w:type="dxa"/>
              <w:start w:w="75" w:type="dxa"/>
              <w:bottom w:w="65" w:type="dxa"/>
              <w:end w:w="75" w:type="dxa"/>
            </w:tcMar>
            <w:vAlign w:val="center"/>
          </w:tcPr>
          <w:p>
            <w:pPr>
              <w:spacing w:after="0" w:line="240" w:lineRule="auto"/>
            </w:pPr>
            <w:r>
              <w:rPr>
                <w:sz w:val="18"/>
              </w:rPr>
              <w:t>Graphing data</w:t>
              <w:br/>
              <w:t>Four operations</w:t>
            </w:r>
          </w:p>
        </w:tc>
        <w:tc>
          <w:tcPr>
            <w:tcW w:type="dxa" w:w="2232"/>
            <w:tcMar>
              <w:top w:w="65" w:type="dxa"/>
              <w:start w:w="75" w:type="dxa"/>
              <w:bottom w:w="65" w:type="dxa"/>
              <w:end w:w="75" w:type="dxa"/>
            </w:tcMar>
            <w:vAlign w:val="center"/>
          </w:tcPr>
          <w:p>
            <w:pPr>
              <w:spacing w:after="0" w:line="240" w:lineRule="auto"/>
            </w:pPr>
            <w:r>
              <w:rPr>
                <w:sz w:val="18"/>
              </w:rPr>
              <w:t>This week: M264, M553</w:t>
              <w:br/>
              <w:t>Revisit: M460, M928</w:t>
            </w:r>
          </w:p>
        </w:tc>
      </w:tr>
      <w:tr>
        <w:trPr>
          <w:cantSplit/>
          <w:cantSplit/>
        </w:trPr>
        <w:tc>
          <w:tcPr>
            <w:tcW w:type="dxa" w:w="893"/>
            <w:tcMar>
              <w:top w:w="65" w:type="dxa"/>
              <w:start w:w="75" w:type="dxa"/>
              <w:bottom w:w="65" w:type="dxa"/>
              <w:end w:w="75" w:type="dxa"/>
            </w:tcMar>
            <w:vAlign w:val="center"/>
            <w:shd w:fill="E2F0D9"/>
          </w:tcPr>
          <w:p>
            <w:pPr>
              <w:spacing w:after="0" w:line="240" w:lineRule="auto"/>
            </w:pPr>
            <w:r>
              <w:rPr>
                <w:sz w:val="18"/>
              </w:rPr>
              <w:t>Week 19</w:t>
            </w:r>
          </w:p>
        </w:tc>
        <w:tc>
          <w:tcPr>
            <w:tcW w:type="dxa" w:w="4680"/>
            <w:tcMar>
              <w:top w:w="65" w:type="dxa"/>
              <w:start w:w="75" w:type="dxa"/>
              <w:bottom w:w="65" w:type="dxa"/>
              <w:end w:w="75" w:type="dxa"/>
            </w:tcMar>
            <w:vAlign w:val="center"/>
          </w:tcPr>
          <w:p>
            <w:pPr>
              <w:spacing w:after="0" w:line="240" w:lineRule="auto"/>
            </w:pPr>
            <w:r>
              <w:rPr>
                <w:sz w:val="18"/>
              </w:rPr>
              <w:t>Directed number</w:t>
              <w:br/>
              <w:t>Number lines, compare/order and calculations crossing zero</w:t>
            </w:r>
          </w:p>
        </w:tc>
        <w:tc>
          <w:tcPr>
            <w:tcW w:type="dxa" w:w="3240"/>
            <w:tcMar>
              <w:top w:w="65" w:type="dxa"/>
              <w:start w:w="75" w:type="dxa"/>
              <w:bottom w:w="65" w:type="dxa"/>
              <w:end w:w="75" w:type="dxa"/>
            </w:tcMar>
            <w:vAlign w:val="center"/>
          </w:tcPr>
          <w:p>
            <w:pPr>
              <w:spacing w:after="0" w:line="240" w:lineRule="auto"/>
            </w:pPr>
            <w:r>
              <w:rPr>
                <w:sz w:val="18"/>
              </w:rPr>
              <w:t>Fractions, decimals and percentages</w:t>
              <w:br/>
              <w:t>Rounding and estimation</w:t>
            </w:r>
          </w:p>
        </w:tc>
        <w:tc>
          <w:tcPr>
            <w:tcW w:type="dxa" w:w="2232"/>
            <w:tcMar>
              <w:top w:w="65" w:type="dxa"/>
              <w:start w:w="75" w:type="dxa"/>
              <w:bottom w:w="65" w:type="dxa"/>
              <w:end w:w="75" w:type="dxa"/>
            </w:tcMar>
            <w:vAlign w:val="center"/>
          </w:tcPr>
          <w:p>
            <w:pPr>
              <w:spacing w:after="0" w:line="240" w:lineRule="auto"/>
            </w:pPr>
            <w:r>
              <w:rPr>
                <w:sz w:val="18"/>
              </w:rPr>
              <w:t>This week: M527, M106</w:t>
              <w:br/>
              <w:t>Revisit: M264, M994</w:t>
            </w:r>
          </w:p>
        </w:tc>
      </w:tr>
      <w:tr>
        <w:trPr>
          <w:cantSplit/>
          <w:cantSplit/>
        </w:trPr>
        <w:tc>
          <w:tcPr>
            <w:tcW w:type="dxa" w:w="893"/>
            <w:tcMar>
              <w:top w:w="65" w:type="dxa"/>
              <w:start w:w="75" w:type="dxa"/>
              <w:bottom w:w="65" w:type="dxa"/>
              <w:end w:w="75" w:type="dxa"/>
            </w:tcMar>
            <w:vAlign w:val="center"/>
            <w:shd w:fill="E2F0D9"/>
          </w:tcPr>
          <w:p>
            <w:pPr>
              <w:spacing w:after="0" w:line="240" w:lineRule="auto"/>
            </w:pPr>
            <w:r>
              <w:rPr>
                <w:sz w:val="18"/>
              </w:rPr>
              <w:t>Week 20</w:t>
            </w:r>
          </w:p>
        </w:tc>
        <w:tc>
          <w:tcPr>
            <w:tcW w:type="dxa" w:w="4680"/>
            <w:tcMar>
              <w:top w:w="65" w:type="dxa"/>
              <w:start w:w="75" w:type="dxa"/>
              <w:bottom w:w="65" w:type="dxa"/>
              <w:end w:w="75" w:type="dxa"/>
            </w:tcMar>
            <w:vAlign w:val="center"/>
          </w:tcPr>
          <w:p>
            <w:pPr>
              <w:spacing w:after="0" w:line="240" w:lineRule="auto"/>
            </w:pPr>
            <w:r>
              <w:rPr>
                <w:sz w:val="18"/>
              </w:rPr>
              <w:t>Directed number</w:t>
              <w:br/>
              <w:t>Four operations and order of operations with negatives</w:t>
            </w:r>
          </w:p>
        </w:tc>
        <w:tc>
          <w:tcPr>
            <w:tcW w:type="dxa" w:w="3240"/>
            <w:tcMar>
              <w:top w:w="65" w:type="dxa"/>
              <w:start w:w="75" w:type="dxa"/>
              <w:bottom w:w="65" w:type="dxa"/>
              <w:end w:w="75" w:type="dxa"/>
            </w:tcMar>
            <w:vAlign w:val="center"/>
          </w:tcPr>
          <w:p>
            <w:pPr>
              <w:spacing w:after="0" w:line="240" w:lineRule="auto"/>
            </w:pPr>
            <w:r>
              <w:rPr>
                <w:sz w:val="18"/>
              </w:rPr>
              <w:t>Fractions, decimals and percentages</w:t>
              <w:br/>
              <w:t>Averages and range</w:t>
            </w:r>
          </w:p>
        </w:tc>
        <w:tc>
          <w:tcPr>
            <w:tcW w:type="dxa" w:w="2232"/>
            <w:tcMar>
              <w:top w:w="65" w:type="dxa"/>
              <w:start w:w="75" w:type="dxa"/>
              <w:bottom w:w="65" w:type="dxa"/>
              <w:end w:w="75" w:type="dxa"/>
            </w:tcMar>
            <w:vAlign w:val="center"/>
          </w:tcPr>
          <w:p>
            <w:pPr>
              <w:spacing w:after="0" w:line="240" w:lineRule="auto"/>
            </w:pPr>
            <w:r>
              <w:rPr>
                <w:sz w:val="18"/>
              </w:rPr>
              <w:t>This week: M527, M106</w:t>
              <w:br/>
              <w:t>Revisit: M264, M940</w:t>
            </w:r>
          </w:p>
        </w:tc>
      </w:tr>
      <w:tr>
        <w:trPr>
          <w:cantSplit/>
          <w:cantSplit/>
        </w:trPr>
        <w:tc>
          <w:tcPr>
            <w:tcW w:type="dxa" w:w="893"/>
            <w:tcMar>
              <w:top w:w="65" w:type="dxa"/>
              <w:start w:w="75" w:type="dxa"/>
              <w:bottom w:w="65" w:type="dxa"/>
              <w:end w:w="75" w:type="dxa"/>
            </w:tcMar>
            <w:vAlign w:val="center"/>
            <w:shd w:fill="E2F0D9"/>
          </w:tcPr>
          <w:p>
            <w:pPr>
              <w:spacing w:after="0" w:line="240" w:lineRule="auto"/>
            </w:pPr>
            <w:r>
              <w:rPr>
                <w:sz w:val="18"/>
              </w:rPr>
              <w:t>Week 21</w:t>
            </w:r>
          </w:p>
        </w:tc>
        <w:tc>
          <w:tcPr>
            <w:tcW w:type="dxa" w:w="4680"/>
            <w:tcMar>
              <w:top w:w="65" w:type="dxa"/>
              <w:start w:w="75" w:type="dxa"/>
              <w:bottom w:w="65" w:type="dxa"/>
              <w:end w:w="75" w:type="dxa"/>
            </w:tcMar>
            <w:vAlign w:val="center"/>
          </w:tcPr>
          <w:p>
            <w:pPr>
              <w:spacing w:after="0" w:line="240" w:lineRule="auto"/>
            </w:pPr>
            <w:r>
              <w:rPr>
                <w:sz w:val="18"/>
              </w:rPr>
              <w:t>Fractions and percentages of amounts</w:t>
              <w:br/>
              <w:t>Fraction of an amount and use a fraction to find the whole</w:t>
            </w:r>
          </w:p>
        </w:tc>
        <w:tc>
          <w:tcPr>
            <w:tcW w:type="dxa" w:w="3240"/>
            <w:tcMar>
              <w:top w:w="65" w:type="dxa"/>
              <w:start w:w="75" w:type="dxa"/>
              <w:bottom w:w="65" w:type="dxa"/>
              <w:end w:w="75" w:type="dxa"/>
            </w:tcMar>
            <w:vAlign w:val="center"/>
          </w:tcPr>
          <w:p>
            <w:pPr>
              <w:spacing w:after="0" w:line="240" w:lineRule="auto"/>
            </w:pPr>
            <w:r>
              <w:rPr>
                <w:sz w:val="18"/>
              </w:rPr>
              <w:t>Directed number</w:t>
              <w:br/>
              <w:t>Four operations</w:t>
            </w:r>
          </w:p>
        </w:tc>
        <w:tc>
          <w:tcPr>
            <w:tcW w:type="dxa" w:w="2232"/>
            <w:tcMar>
              <w:top w:w="65" w:type="dxa"/>
              <w:start w:w="75" w:type="dxa"/>
              <w:bottom w:w="65" w:type="dxa"/>
              <w:end w:w="75" w:type="dxa"/>
            </w:tcMar>
            <w:vAlign w:val="center"/>
          </w:tcPr>
          <w:p>
            <w:pPr>
              <w:spacing w:after="0" w:line="240" w:lineRule="auto"/>
            </w:pPr>
            <w:r>
              <w:rPr>
                <w:sz w:val="18"/>
              </w:rPr>
              <w:t>This week: M695, M437</w:t>
              <w:br/>
              <w:t>Revisit: M527, M928</w:t>
            </w:r>
          </w:p>
        </w:tc>
      </w:tr>
      <w:tr>
        <w:trPr>
          <w:cantSplit/>
          <w:cantSplit/>
        </w:trPr>
        <w:tc>
          <w:tcPr>
            <w:tcW w:type="dxa" w:w="893"/>
            <w:tcMar>
              <w:top w:w="65" w:type="dxa"/>
              <w:start w:w="75" w:type="dxa"/>
              <w:bottom w:w="65" w:type="dxa"/>
              <w:end w:w="75" w:type="dxa"/>
            </w:tcMar>
            <w:vAlign w:val="center"/>
            <w:shd w:fill="E2F0D9"/>
          </w:tcPr>
          <w:p>
            <w:pPr>
              <w:spacing w:after="0" w:line="240" w:lineRule="auto"/>
            </w:pPr>
            <w:r>
              <w:rPr>
                <w:sz w:val="18"/>
              </w:rPr>
              <w:t>Week 22</w:t>
            </w:r>
          </w:p>
        </w:tc>
        <w:tc>
          <w:tcPr>
            <w:tcW w:type="dxa" w:w="4680"/>
            <w:tcMar>
              <w:top w:w="65" w:type="dxa"/>
              <w:start w:w="75" w:type="dxa"/>
              <w:bottom w:w="65" w:type="dxa"/>
              <w:end w:w="75" w:type="dxa"/>
            </w:tcMar>
            <w:vAlign w:val="center"/>
          </w:tcPr>
          <w:p>
            <w:pPr>
              <w:spacing w:after="0" w:line="240" w:lineRule="auto"/>
            </w:pPr>
            <w:r>
              <w:rPr>
                <w:sz w:val="18"/>
              </w:rPr>
              <w:t>Fractions and percentages of amounts</w:t>
              <w:br/>
              <w:t>Percentage of an amount; percentage increase/decrease</w:t>
            </w:r>
          </w:p>
        </w:tc>
        <w:tc>
          <w:tcPr>
            <w:tcW w:type="dxa" w:w="3240"/>
            <w:tcMar>
              <w:top w:w="65" w:type="dxa"/>
              <w:start w:w="75" w:type="dxa"/>
              <w:bottom w:w="65" w:type="dxa"/>
              <w:end w:w="75" w:type="dxa"/>
            </w:tcMar>
            <w:vAlign w:val="center"/>
          </w:tcPr>
          <w:p>
            <w:pPr>
              <w:spacing w:after="0" w:line="240" w:lineRule="auto"/>
            </w:pPr>
            <w:r>
              <w:rPr>
                <w:sz w:val="18"/>
              </w:rPr>
              <w:t>Directed number</w:t>
              <w:br/>
              <w:t>Fractions, decimals and percentages</w:t>
            </w:r>
          </w:p>
        </w:tc>
        <w:tc>
          <w:tcPr>
            <w:tcW w:type="dxa" w:w="2232"/>
            <w:tcMar>
              <w:top w:w="65" w:type="dxa"/>
              <w:start w:w="75" w:type="dxa"/>
              <w:bottom w:w="65" w:type="dxa"/>
              <w:end w:w="75" w:type="dxa"/>
            </w:tcMar>
            <w:vAlign w:val="center"/>
          </w:tcPr>
          <w:p>
            <w:pPr>
              <w:spacing w:after="0" w:line="240" w:lineRule="auto"/>
            </w:pPr>
            <w:r>
              <w:rPr>
                <w:sz w:val="18"/>
              </w:rPr>
              <w:t>This week: M695, M437</w:t>
              <w:br/>
              <w:t>Revisit: M527, M264</w:t>
            </w:r>
          </w:p>
        </w:tc>
      </w:tr>
      <w:tr>
        <w:trPr>
          <w:cantSplit/>
          <w:cantSplit/>
        </w:trPr>
        <w:tc>
          <w:tcPr>
            <w:tcW w:type="dxa" w:w="893"/>
            <w:tcMar>
              <w:top w:w="65" w:type="dxa"/>
              <w:start w:w="75" w:type="dxa"/>
              <w:bottom w:w="65" w:type="dxa"/>
              <w:end w:w="75" w:type="dxa"/>
            </w:tcMar>
            <w:vAlign w:val="center"/>
            <w:shd w:fill="E2F0D9"/>
          </w:tcPr>
          <w:p>
            <w:pPr>
              <w:spacing w:after="0" w:line="240" w:lineRule="auto"/>
            </w:pPr>
            <w:r>
              <w:rPr>
                <w:sz w:val="18"/>
              </w:rPr>
              <w:t>Week 23</w:t>
            </w:r>
          </w:p>
        </w:tc>
        <w:tc>
          <w:tcPr>
            <w:tcW w:type="dxa" w:w="4680"/>
            <w:tcMar>
              <w:top w:w="65" w:type="dxa"/>
              <w:start w:w="75" w:type="dxa"/>
              <w:bottom w:w="65" w:type="dxa"/>
              <w:end w:w="75" w:type="dxa"/>
            </w:tcMar>
            <w:vAlign w:val="center"/>
          </w:tcPr>
          <w:p>
            <w:pPr>
              <w:spacing w:after="0" w:line="240" w:lineRule="auto"/>
            </w:pPr>
            <w:r>
              <w:rPr>
                <w:sz w:val="18"/>
              </w:rPr>
              <w:t>Perimeter and area</w:t>
              <w:br/>
              <w:t>Metric length conversion and perimeter</w:t>
            </w:r>
          </w:p>
        </w:tc>
        <w:tc>
          <w:tcPr>
            <w:tcW w:type="dxa" w:w="3240"/>
            <w:tcMar>
              <w:top w:w="65" w:type="dxa"/>
              <w:start w:w="75" w:type="dxa"/>
              <w:bottom w:w="65" w:type="dxa"/>
              <w:end w:w="75" w:type="dxa"/>
            </w:tcMar>
            <w:vAlign w:val="center"/>
          </w:tcPr>
          <w:p>
            <w:pPr>
              <w:spacing w:after="0" w:line="240" w:lineRule="auto"/>
            </w:pPr>
            <w:r>
              <w:rPr>
                <w:sz w:val="18"/>
              </w:rPr>
              <w:t>Fractions and percentages of amounts</w:t>
              <w:br/>
              <w:t>Expressions and equations</w:t>
            </w:r>
          </w:p>
        </w:tc>
        <w:tc>
          <w:tcPr>
            <w:tcW w:type="dxa" w:w="2232"/>
            <w:tcMar>
              <w:top w:w="65" w:type="dxa"/>
              <w:start w:w="75" w:type="dxa"/>
              <w:bottom w:w="65" w:type="dxa"/>
              <w:end w:w="75" w:type="dxa"/>
            </w:tcMar>
            <w:vAlign w:val="center"/>
          </w:tcPr>
          <w:p>
            <w:pPr>
              <w:spacing w:after="0" w:line="240" w:lineRule="auto"/>
            </w:pPr>
            <w:r>
              <w:rPr>
                <w:sz w:val="18"/>
              </w:rPr>
              <w:t>This week: M635, M610</w:t>
              <w:br/>
              <w:t>Revisit: M695, M531</w:t>
            </w:r>
          </w:p>
        </w:tc>
      </w:tr>
      <w:tr>
        <w:trPr>
          <w:cantSplit/>
          <w:cantSplit/>
        </w:trPr>
        <w:tc>
          <w:tcPr>
            <w:tcW w:type="dxa" w:w="893"/>
            <w:tcMar>
              <w:top w:w="65" w:type="dxa"/>
              <w:start w:w="75" w:type="dxa"/>
              <w:bottom w:w="65" w:type="dxa"/>
              <w:end w:w="75" w:type="dxa"/>
            </w:tcMar>
            <w:vAlign w:val="center"/>
            <w:shd w:fill="E2F0D9"/>
          </w:tcPr>
          <w:p>
            <w:pPr>
              <w:spacing w:after="0" w:line="240" w:lineRule="auto"/>
            </w:pPr>
            <w:r>
              <w:rPr>
                <w:sz w:val="18"/>
              </w:rPr>
              <w:t>Week 24</w:t>
            </w:r>
          </w:p>
        </w:tc>
        <w:tc>
          <w:tcPr>
            <w:tcW w:type="dxa" w:w="4680"/>
            <w:tcMar>
              <w:top w:w="65" w:type="dxa"/>
              <w:start w:w="75" w:type="dxa"/>
              <w:bottom w:w="65" w:type="dxa"/>
              <w:end w:w="75" w:type="dxa"/>
            </w:tcMar>
            <w:vAlign w:val="center"/>
          </w:tcPr>
          <w:p>
            <w:pPr>
              <w:spacing w:after="0" w:line="240" w:lineRule="auto"/>
            </w:pPr>
            <w:r>
              <w:rPr>
                <w:sz w:val="18"/>
              </w:rPr>
              <w:t>Perimeter and area</w:t>
              <w:br/>
              <w:t>Area of key shapes and compound-shape problems</w:t>
            </w:r>
          </w:p>
        </w:tc>
        <w:tc>
          <w:tcPr>
            <w:tcW w:type="dxa" w:w="3240"/>
            <w:tcMar>
              <w:top w:w="65" w:type="dxa"/>
              <w:start w:w="75" w:type="dxa"/>
              <w:bottom w:w="65" w:type="dxa"/>
              <w:end w:w="75" w:type="dxa"/>
            </w:tcMar>
            <w:vAlign w:val="center"/>
          </w:tcPr>
          <w:p>
            <w:pPr>
              <w:spacing w:after="0" w:line="240" w:lineRule="auto"/>
            </w:pPr>
            <w:r>
              <w:rPr>
                <w:sz w:val="18"/>
              </w:rPr>
              <w:t>Fractions and percentages of amounts</w:t>
              <w:br/>
              <w:t>Graphing data</w:t>
            </w:r>
          </w:p>
        </w:tc>
        <w:tc>
          <w:tcPr>
            <w:tcW w:type="dxa" w:w="2232"/>
            <w:tcMar>
              <w:top w:w="65" w:type="dxa"/>
              <w:start w:w="75" w:type="dxa"/>
              <w:bottom w:w="65" w:type="dxa"/>
              <w:end w:w="75" w:type="dxa"/>
            </w:tcMar>
            <w:vAlign w:val="center"/>
          </w:tcPr>
          <w:p>
            <w:pPr>
              <w:spacing w:after="0" w:line="240" w:lineRule="auto"/>
            </w:pPr>
            <w:r>
              <w:rPr>
                <w:sz w:val="18"/>
              </w:rPr>
              <w:t>This week: M635, M610</w:t>
              <w:br/>
              <w:t>Revisit: M695, M460</w:t>
            </w:r>
          </w:p>
        </w:tc>
      </w:tr>
    </w:tbl>
    <w:p>
      <w:r>
        <w:br w:type="page"/>
      </w:r>
    </w:p>
    <w:p>
      <w:pPr>
        <w:jc w:val="left"/>
      </w:pPr>
      <w:r>
        <w:rPr>
          <w:rFonts w:ascii="Arial" w:hAnsi="Arial"/>
          <w:b/>
          <w:color w:val="1F4E79"/>
          <w:sz w:val="28"/>
        </w:rPr>
        <w:t>Year 7 Summer Term - Weekly Home Learning and Retention</w:t>
      </w:r>
    </w:p>
    <w:tbl>
      <w:tblPr>
        <w:tblStyle w:val="TableGrid"/>
        <w:tblW w:type="auto" w:w="0"/>
        <w:jc w:val="center"/>
        <w:tblLayout w:type="fixed"/>
        <w:tblLook w:firstColumn="1" w:firstRow="1" w:lastColumn="0" w:lastRow="0" w:noHBand="0" w:noVBand="1" w:val="04A0"/>
      </w:tblPr>
      <w:tblGrid>
        <w:gridCol w:w="2664"/>
        <w:gridCol w:w="2664"/>
        <w:gridCol w:w="2664"/>
        <w:gridCol w:w="2664"/>
      </w:tblGrid>
      <w:tr>
        <w:trPr>
          <w:tblHeader w:val="true"/>
          <w:tblHeader w:val="true"/>
        </w:trPr>
        <w:tc>
          <w:tcPr>
            <w:tcW w:type="dxa" w:w="893"/>
            <w:shd w:fill="4472C4"/>
            <w:vAlign w:val="center"/>
            <w:tcMar>
              <w:top w:w="90" w:type="dxa"/>
              <w:start w:w="80" w:type="dxa"/>
              <w:bottom w:w="90" w:type="dxa"/>
              <w:end w:w="80" w:type="dxa"/>
            </w:tcMar>
          </w:tcPr>
          <w:p>
            <w:pPr>
              <w:spacing w:after="0" w:line="240" w:lineRule="auto"/>
            </w:pPr>
            <w:r>
              <w:rPr>
                <w:b/>
                <w:sz w:val="18"/>
              </w:rPr>
              <w:t>Week</w:t>
            </w:r>
          </w:p>
        </w:tc>
        <w:tc>
          <w:tcPr>
            <w:tcW w:type="dxa" w:w="4680"/>
            <w:shd w:fill="4472C4"/>
            <w:vAlign w:val="center"/>
            <w:tcMar>
              <w:top w:w="90" w:type="dxa"/>
              <w:start w:w="80" w:type="dxa"/>
              <w:bottom w:w="90" w:type="dxa"/>
              <w:end w:w="80" w:type="dxa"/>
            </w:tcMar>
          </w:tcPr>
          <w:p>
            <w:pPr>
              <w:spacing w:after="0" w:line="240" w:lineRule="auto"/>
            </w:pPr>
            <w:r>
              <w:rPr>
                <w:b/>
                <w:sz w:val="18"/>
              </w:rPr>
              <w:t>What your child will practise</w:t>
            </w:r>
          </w:p>
        </w:tc>
        <w:tc>
          <w:tcPr>
            <w:tcW w:type="dxa" w:w="3240"/>
            <w:shd w:fill="4472C4"/>
            <w:vAlign w:val="center"/>
            <w:tcMar>
              <w:top w:w="90" w:type="dxa"/>
              <w:start w:w="80" w:type="dxa"/>
              <w:bottom w:w="90" w:type="dxa"/>
              <w:end w:w="80" w:type="dxa"/>
            </w:tcMar>
          </w:tcPr>
          <w:p>
            <w:pPr>
              <w:spacing w:after="0" w:line="240" w:lineRule="auto"/>
            </w:pPr>
            <w:r>
              <w:rPr>
                <w:b/>
                <w:sz w:val="18"/>
              </w:rPr>
              <w:t>Earlier learning revisited</w:t>
            </w:r>
          </w:p>
        </w:tc>
        <w:tc>
          <w:tcPr>
            <w:tcW w:type="dxa" w:w="2232"/>
            <w:shd w:fill="4472C4"/>
            <w:vAlign w:val="center"/>
            <w:tcMar>
              <w:top w:w="90" w:type="dxa"/>
              <w:start w:w="80" w:type="dxa"/>
              <w:bottom w:w="90" w:type="dxa"/>
              <w:end w:w="80" w:type="dxa"/>
            </w:tcMar>
          </w:tcPr>
          <w:p>
            <w:pPr>
              <w:spacing w:after="0" w:line="240" w:lineRule="auto"/>
            </w:pPr>
            <w:r>
              <w:rPr>
                <w:b/>
                <w:sz w:val="18"/>
              </w:rPr>
              <w:t>Sparx codes for extra practice</w:t>
            </w:r>
          </w:p>
        </w:tc>
      </w:tr>
      <w:tr>
        <w:trPr>
          <w:cantSplit/>
          <w:cantSplit/>
        </w:trPr>
        <w:tc>
          <w:tcPr>
            <w:tcW w:type="dxa" w:w="893"/>
            <w:tcMar>
              <w:top w:w="65" w:type="dxa"/>
              <w:start w:w="75" w:type="dxa"/>
              <w:bottom w:w="65" w:type="dxa"/>
              <w:end w:w="75" w:type="dxa"/>
            </w:tcMar>
            <w:vAlign w:val="center"/>
            <w:shd w:fill="FFF2CC"/>
          </w:tcPr>
          <w:p>
            <w:pPr>
              <w:spacing w:after="0" w:line="240" w:lineRule="auto"/>
            </w:pPr>
            <w:r>
              <w:rPr>
                <w:sz w:val="18"/>
              </w:rPr>
              <w:t>Week 25</w:t>
            </w:r>
          </w:p>
        </w:tc>
        <w:tc>
          <w:tcPr>
            <w:tcW w:type="dxa" w:w="4680"/>
            <w:tcMar>
              <w:top w:w="65" w:type="dxa"/>
              <w:start w:w="75" w:type="dxa"/>
              <w:bottom w:w="65" w:type="dxa"/>
              <w:end w:w="75" w:type="dxa"/>
            </w:tcMar>
            <w:vAlign w:val="center"/>
          </w:tcPr>
          <w:p>
            <w:pPr>
              <w:spacing w:after="0" w:line="240" w:lineRule="auto"/>
            </w:pPr>
            <w:r>
              <w:rPr>
                <w:sz w:val="18"/>
              </w:rPr>
              <w:t>Speed, distance and time</w:t>
              <w:br/>
              <w:t>Time conversions, timetables and calendars</w:t>
            </w:r>
          </w:p>
        </w:tc>
        <w:tc>
          <w:tcPr>
            <w:tcW w:type="dxa" w:w="3240"/>
            <w:tcMar>
              <w:top w:w="65" w:type="dxa"/>
              <w:start w:w="75" w:type="dxa"/>
              <w:bottom w:w="65" w:type="dxa"/>
              <w:end w:w="75" w:type="dxa"/>
            </w:tcMar>
            <w:vAlign w:val="center"/>
          </w:tcPr>
          <w:p>
            <w:pPr>
              <w:spacing w:after="0" w:line="240" w:lineRule="auto"/>
            </w:pPr>
            <w:r>
              <w:rPr>
                <w:sz w:val="18"/>
              </w:rPr>
              <w:t>Perimeter and area</w:t>
              <w:br/>
              <w:t>Fractions, decimals and percentages</w:t>
            </w:r>
          </w:p>
        </w:tc>
        <w:tc>
          <w:tcPr>
            <w:tcW w:type="dxa" w:w="2232"/>
            <w:tcMar>
              <w:top w:w="65" w:type="dxa"/>
              <w:start w:w="75" w:type="dxa"/>
              <w:bottom w:w="65" w:type="dxa"/>
              <w:end w:w="75" w:type="dxa"/>
            </w:tcMar>
            <w:vAlign w:val="center"/>
          </w:tcPr>
          <w:p>
            <w:pPr>
              <w:spacing w:after="0" w:line="240" w:lineRule="auto"/>
            </w:pPr>
            <w:r>
              <w:rPr>
                <w:sz w:val="18"/>
              </w:rPr>
              <w:t>This week: U151, M581</w:t>
              <w:br/>
              <w:t>Revisit: M635, M264</w:t>
            </w:r>
          </w:p>
        </w:tc>
      </w:tr>
      <w:tr>
        <w:trPr>
          <w:cantSplit/>
          <w:cantSplit/>
        </w:trPr>
        <w:tc>
          <w:tcPr>
            <w:tcW w:type="dxa" w:w="893"/>
            <w:tcMar>
              <w:top w:w="65" w:type="dxa"/>
              <w:start w:w="75" w:type="dxa"/>
              <w:bottom w:w="65" w:type="dxa"/>
              <w:end w:w="75" w:type="dxa"/>
            </w:tcMar>
            <w:vAlign w:val="center"/>
            <w:shd w:fill="FFF2CC"/>
          </w:tcPr>
          <w:p>
            <w:pPr>
              <w:spacing w:after="0" w:line="240" w:lineRule="auto"/>
            </w:pPr>
            <w:r>
              <w:rPr>
                <w:sz w:val="18"/>
              </w:rPr>
              <w:t>Week 26</w:t>
            </w:r>
          </w:p>
        </w:tc>
        <w:tc>
          <w:tcPr>
            <w:tcW w:type="dxa" w:w="4680"/>
            <w:tcMar>
              <w:top w:w="65" w:type="dxa"/>
              <w:start w:w="75" w:type="dxa"/>
              <w:bottom w:w="65" w:type="dxa"/>
              <w:end w:w="75" w:type="dxa"/>
            </w:tcMar>
            <w:vAlign w:val="center"/>
          </w:tcPr>
          <w:p>
            <w:pPr>
              <w:spacing w:after="0" w:line="240" w:lineRule="auto"/>
            </w:pPr>
            <w:r>
              <w:rPr>
                <w:sz w:val="18"/>
              </w:rPr>
              <w:t>Speed, distance and time</w:t>
              <w:br/>
              <w:t>Calculate speed, distance and time</w:t>
            </w:r>
          </w:p>
        </w:tc>
        <w:tc>
          <w:tcPr>
            <w:tcW w:type="dxa" w:w="3240"/>
            <w:tcMar>
              <w:top w:w="65" w:type="dxa"/>
              <w:start w:w="75" w:type="dxa"/>
              <w:bottom w:w="65" w:type="dxa"/>
              <w:end w:w="75" w:type="dxa"/>
            </w:tcMar>
            <w:vAlign w:val="center"/>
          </w:tcPr>
          <w:p>
            <w:pPr>
              <w:spacing w:after="0" w:line="240" w:lineRule="auto"/>
            </w:pPr>
            <w:r>
              <w:rPr>
                <w:sz w:val="18"/>
              </w:rPr>
              <w:t>Perimeter and area</w:t>
              <w:br/>
              <w:t>Directed number</w:t>
            </w:r>
          </w:p>
        </w:tc>
        <w:tc>
          <w:tcPr>
            <w:tcW w:type="dxa" w:w="2232"/>
            <w:tcMar>
              <w:top w:w="65" w:type="dxa"/>
              <w:start w:w="75" w:type="dxa"/>
              <w:bottom w:w="65" w:type="dxa"/>
              <w:end w:w="75" w:type="dxa"/>
            </w:tcMar>
            <w:vAlign w:val="center"/>
          </w:tcPr>
          <w:p>
            <w:pPr>
              <w:spacing w:after="0" w:line="240" w:lineRule="auto"/>
            </w:pPr>
            <w:r>
              <w:rPr>
                <w:sz w:val="18"/>
              </w:rPr>
              <w:t>This week: U151, M581</w:t>
              <w:br/>
              <w:t>Revisit: M635, M527</w:t>
            </w:r>
          </w:p>
        </w:tc>
      </w:tr>
      <w:tr>
        <w:trPr>
          <w:cantSplit/>
          <w:cantSplit/>
        </w:trPr>
        <w:tc>
          <w:tcPr>
            <w:tcW w:type="dxa" w:w="893"/>
            <w:tcMar>
              <w:top w:w="65" w:type="dxa"/>
              <w:start w:w="75" w:type="dxa"/>
              <w:bottom w:w="65" w:type="dxa"/>
              <w:end w:w="75" w:type="dxa"/>
            </w:tcMar>
            <w:vAlign w:val="center"/>
            <w:shd w:fill="FFF2CC"/>
          </w:tcPr>
          <w:p>
            <w:pPr>
              <w:spacing w:after="0" w:line="240" w:lineRule="auto"/>
            </w:pPr>
            <w:r>
              <w:rPr>
                <w:sz w:val="18"/>
              </w:rPr>
              <w:t>Week 27</w:t>
            </w:r>
          </w:p>
        </w:tc>
        <w:tc>
          <w:tcPr>
            <w:tcW w:type="dxa" w:w="4680"/>
            <w:tcMar>
              <w:top w:w="65" w:type="dxa"/>
              <w:start w:w="75" w:type="dxa"/>
              <w:bottom w:w="65" w:type="dxa"/>
              <w:end w:w="75" w:type="dxa"/>
            </w:tcMar>
            <w:vAlign w:val="center"/>
          </w:tcPr>
          <w:p>
            <w:pPr>
              <w:spacing w:after="0" w:line="240" w:lineRule="auto"/>
            </w:pPr>
            <w:r>
              <w:rPr>
                <w:sz w:val="18"/>
              </w:rPr>
              <w:t>Speed, distance and time</w:t>
              <w:br/>
              <w:t>Distance–time graphs and mixed rate problems</w:t>
            </w:r>
          </w:p>
        </w:tc>
        <w:tc>
          <w:tcPr>
            <w:tcW w:type="dxa" w:w="3240"/>
            <w:tcMar>
              <w:top w:w="65" w:type="dxa"/>
              <w:start w:w="75" w:type="dxa"/>
              <w:bottom w:w="65" w:type="dxa"/>
              <w:end w:w="75" w:type="dxa"/>
            </w:tcMar>
            <w:vAlign w:val="center"/>
          </w:tcPr>
          <w:p>
            <w:pPr>
              <w:spacing w:after="0" w:line="240" w:lineRule="auto"/>
            </w:pPr>
            <w:r>
              <w:rPr>
                <w:sz w:val="18"/>
              </w:rPr>
              <w:t>Perimeter and area</w:t>
              <w:br/>
              <w:t>Four operations</w:t>
            </w:r>
          </w:p>
        </w:tc>
        <w:tc>
          <w:tcPr>
            <w:tcW w:type="dxa" w:w="2232"/>
            <w:tcMar>
              <w:top w:w="65" w:type="dxa"/>
              <w:start w:w="75" w:type="dxa"/>
              <w:bottom w:w="65" w:type="dxa"/>
              <w:end w:w="75" w:type="dxa"/>
            </w:tcMar>
            <w:vAlign w:val="center"/>
          </w:tcPr>
          <w:p>
            <w:pPr>
              <w:spacing w:after="0" w:line="240" w:lineRule="auto"/>
            </w:pPr>
            <w:r>
              <w:rPr>
                <w:sz w:val="18"/>
              </w:rPr>
              <w:t>This week: U151, M581</w:t>
              <w:br/>
              <w:t>Revisit: M635, M928</w:t>
            </w:r>
          </w:p>
        </w:tc>
      </w:tr>
      <w:tr>
        <w:trPr>
          <w:cantSplit/>
          <w:cantSplit/>
        </w:trPr>
        <w:tc>
          <w:tcPr>
            <w:tcW w:type="dxa" w:w="893"/>
            <w:tcMar>
              <w:top w:w="65" w:type="dxa"/>
              <w:start w:w="75" w:type="dxa"/>
              <w:bottom w:w="65" w:type="dxa"/>
              <w:end w:w="75" w:type="dxa"/>
            </w:tcMar>
            <w:vAlign w:val="center"/>
            <w:shd w:fill="FFF2CC"/>
          </w:tcPr>
          <w:p>
            <w:pPr>
              <w:spacing w:after="0" w:line="240" w:lineRule="auto"/>
            </w:pPr>
            <w:r>
              <w:rPr>
                <w:sz w:val="18"/>
              </w:rPr>
              <w:t>Week 28</w:t>
            </w:r>
          </w:p>
        </w:tc>
        <w:tc>
          <w:tcPr>
            <w:tcW w:type="dxa" w:w="4680"/>
            <w:tcMar>
              <w:top w:w="65" w:type="dxa"/>
              <w:start w:w="75" w:type="dxa"/>
              <w:bottom w:w="65" w:type="dxa"/>
              <w:end w:w="75" w:type="dxa"/>
            </w:tcMar>
            <w:vAlign w:val="center"/>
          </w:tcPr>
          <w:p>
            <w:pPr>
              <w:spacing w:after="0" w:line="240" w:lineRule="auto"/>
            </w:pPr>
            <w:r>
              <w:rPr>
                <w:sz w:val="18"/>
              </w:rPr>
              <w:t>Properties of number</w:t>
              <w:br/>
              <w:t>Multiples, factors and prime numbers</w:t>
            </w:r>
          </w:p>
        </w:tc>
        <w:tc>
          <w:tcPr>
            <w:tcW w:type="dxa" w:w="3240"/>
            <w:tcMar>
              <w:top w:w="65" w:type="dxa"/>
              <w:start w:w="75" w:type="dxa"/>
              <w:bottom w:w="65" w:type="dxa"/>
              <w:end w:w="75" w:type="dxa"/>
            </w:tcMar>
            <w:vAlign w:val="center"/>
          </w:tcPr>
          <w:p>
            <w:pPr>
              <w:spacing w:after="0" w:line="240" w:lineRule="auto"/>
            </w:pPr>
            <w:r>
              <w:rPr>
                <w:sz w:val="18"/>
              </w:rPr>
              <w:t>Speed, distance and time</w:t>
              <w:br/>
              <w:t>Fractions and percentages of amounts</w:t>
            </w:r>
          </w:p>
        </w:tc>
        <w:tc>
          <w:tcPr>
            <w:tcW w:type="dxa" w:w="2232"/>
            <w:tcMar>
              <w:top w:w="65" w:type="dxa"/>
              <w:start w:w="75" w:type="dxa"/>
              <w:bottom w:w="65" w:type="dxa"/>
              <w:end w:w="75" w:type="dxa"/>
            </w:tcMar>
            <w:vAlign w:val="center"/>
          </w:tcPr>
          <w:p>
            <w:pPr>
              <w:spacing w:after="0" w:line="240" w:lineRule="auto"/>
            </w:pPr>
            <w:r>
              <w:rPr>
                <w:sz w:val="18"/>
              </w:rPr>
              <w:t>This week: M823, M322</w:t>
              <w:br/>
              <w:t>Revisit: U151, M695</w:t>
            </w:r>
          </w:p>
        </w:tc>
      </w:tr>
      <w:tr>
        <w:trPr>
          <w:cantSplit/>
          <w:cantSplit/>
        </w:trPr>
        <w:tc>
          <w:tcPr>
            <w:tcW w:type="dxa" w:w="893"/>
            <w:tcMar>
              <w:top w:w="65" w:type="dxa"/>
              <w:start w:w="75" w:type="dxa"/>
              <w:bottom w:w="65" w:type="dxa"/>
              <w:end w:w="75" w:type="dxa"/>
            </w:tcMar>
            <w:vAlign w:val="center"/>
            <w:shd w:fill="FFF2CC"/>
          </w:tcPr>
          <w:p>
            <w:pPr>
              <w:spacing w:after="0" w:line="240" w:lineRule="auto"/>
            </w:pPr>
            <w:r>
              <w:rPr>
                <w:sz w:val="18"/>
              </w:rPr>
              <w:t>Week 29</w:t>
            </w:r>
          </w:p>
        </w:tc>
        <w:tc>
          <w:tcPr>
            <w:tcW w:type="dxa" w:w="4680"/>
            <w:tcMar>
              <w:top w:w="65" w:type="dxa"/>
              <w:start w:w="75" w:type="dxa"/>
              <w:bottom w:w="65" w:type="dxa"/>
              <w:end w:w="75" w:type="dxa"/>
            </w:tcMar>
            <w:vAlign w:val="center"/>
          </w:tcPr>
          <w:p>
            <w:pPr>
              <w:spacing w:after="0" w:line="240" w:lineRule="auto"/>
            </w:pPr>
            <w:r>
              <w:rPr>
                <w:sz w:val="18"/>
              </w:rPr>
              <w:t>Properties of number</w:t>
              <w:br/>
              <w:t>Prime factorisation; squares, cubes and roots</w:t>
            </w:r>
          </w:p>
        </w:tc>
        <w:tc>
          <w:tcPr>
            <w:tcW w:type="dxa" w:w="3240"/>
            <w:tcMar>
              <w:top w:w="65" w:type="dxa"/>
              <w:start w:w="75" w:type="dxa"/>
              <w:bottom w:w="65" w:type="dxa"/>
              <w:end w:w="75" w:type="dxa"/>
            </w:tcMar>
            <w:vAlign w:val="center"/>
          </w:tcPr>
          <w:p>
            <w:pPr>
              <w:spacing w:after="0" w:line="240" w:lineRule="auto"/>
            </w:pPr>
            <w:r>
              <w:rPr>
                <w:sz w:val="18"/>
              </w:rPr>
              <w:t>Speed, distance and time</w:t>
              <w:br/>
              <w:t>Graphing data</w:t>
            </w:r>
          </w:p>
        </w:tc>
        <w:tc>
          <w:tcPr>
            <w:tcW w:type="dxa" w:w="2232"/>
            <w:tcMar>
              <w:top w:w="65" w:type="dxa"/>
              <w:start w:w="75" w:type="dxa"/>
              <w:bottom w:w="65" w:type="dxa"/>
              <w:end w:w="75" w:type="dxa"/>
            </w:tcMar>
            <w:vAlign w:val="center"/>
          </w:tcPr>
          <w:p>
            <w:pPr>
              <w:spacing w:after="0" w:line="240" w:lineRule="auto"/>
            </w:pPr>
            <w:r>
              <w:rPr>
                <w:sz w:val="18"/>
              </w:rPr>
              <w:t>This week: M823, M322</w:t>
              <w:br/>
              <w:t>Revisit: U151, M460</w:t>
            </w:r>
          </w:p>
        </w:tc>
      </w:tr>
      <w:tr>
        <w:trPr>
          <w:cantSplit/>
          <w:cantSplit/>
        </w:trPr>
        <w:tc>
          <w:tcPr>
            <w:tcW w:type="dxa" w:w="893"/>
            <w:tcMar>
              <w:top w:w="65" w:type="dxa"/>
              <w:start w:w="75" w:type="dxa"/>
              <w:bottom w:w="65" w:type="dxa"/>
              <w:end w:w="75" w:type="dxa"/>
            </w:tcMar>
            <w:vAlign w:val="center"/>
            <w:shd w:fill="FFF2CC"/>
          </w:tcPr>
          <w:p>
            <w:pPr>
              <w:spacing w:after="0" w:line="240" w:lineRule="auto"/>
            </w:pPr>
            <w:r>
              <w:rPr>
                <w:sz w:val="18"/>
              </w:rPr>
              <w:t>Week 30</w:t>
            </w:r>
          </w:p>
        </w:tc>
        <w:tc>
          <w:tcPr>
            <w:tcW w:type="dxa" w:w="4680"/>
            <w:tcMar>
              <w:top w:w="65" w:type="dxa"/>
              <w:start w:w="75" w:type="dxa"/>
              <w:bottom w:w="65" w:type="dxa"/>
              <w:end w:w="75" w:type="dxa"/>
            </w:tcMar>
            <w:vAlign w:val="center"/>
          </w:tcPr>
          <w:p>
            <w:pPr>
              <w:spacing w:after="0" w:line="240" w:lineRule="auto"/>
            </w:pPr>
            <w:r>
              <w:rPr>
                <w:sz w:val="18"/>
              </w:rPr>
              <w:t>Properties of number</w:t>
              <w:br/>
              <w:t>HCF, LCM and mixed number-property problems</w:t>
            </w:r>
          </w:p>
        </w:tc>
        <w:tc>
          <w:tcPr>
            <w:tcW w:type="dxa" w:w="3240"/>
            <w:tcMar>
              <w:top w:w="65" w:type="dxa"/>
              <w:start w:w="75" w:type="dxa"/>
              <w:bottom w:w="65" w:type="dxa"/>
              <w:end w:w="75" w:type="dxa"/>
            </w:tcMar>
            <w:vAlign w:val="center"/>
          </w:tcPr>
          <w:p>
            <w:pPr>
              <w:spacing w:after="0" w:line="240" w:lineRule="auto"/>
            </w:pPr>
            <w:r>
              <w:rPr>
                <w:sz w:val="18"/>
              </w:rPr>
              <w:t>Speed, distance and time</w:t>
              <w:br/>
              <w:t>Perimeter and area</w:t>
            </w:r>
          </w:p>
        </w:tc>
        <w:tc>
          <w:tcPr>
            <w:tcW w:type="dxa" w:w="2232"/>
            <w:tcMar>
              <w:top w:w="65" w:type="dxa"/>
              <w:start w:w="75" w:type="dxa"/>
              <w:bottom w:w="65" w:type="dxa"/>
              <w:end w:w="75" w:type="dxa"/>
            </w:tcMar>
            <w:vAlign w:val="center"/>
          </w:tcPr>
          <w:p>
            <w:pPr>
              <w:spacing w:after="0" w:line="240" w:lineRule="auto"/>
            </w:pPr>
            <w:r>
              <w:rPr>
                <w:sz w:val="18"/>
              </w:rPr>
              <w:t>This week: M823, M322</w:t>
              <w:br/>
              <w:t>Revisit: U151, M635</w:t>
            </w:r>
          </w:p>
        </w:tc>
      </w:tr>
      <w:tr>
        <w:trPr>
          <w:cantSplit/>
          <w:cantSplit/>
        </w:trPr>
        <w:tc>
          <w:tcPr>
            <w:tcW w:type="dxa" w:w="893"/>
            <w:tcMar>
              <w:top w:w="65" w:type="dxa"/>
              <w:start w:w="75" w:type="dxa"/>
              <w:bottom w:w="65" w:type="dxa"/>
              <w:end w:w="75" w:type="dxa"/>
            </w:tcMar>
            <w:vAlign w:val="center"/>
            <w:shd w:fill="FFF2CC"/>
          </w:tcPr>
          <w:p>
            <w:pPr>
              <w:spacing w:after="0" w:line="240" w:lineRule="auto"/>
            </w:pPr>
            <w:r>
              <w:rPr>
                <w:sz w:val="18"/>
              </w:rPr>
              <w:t>Week 31</w:t>
            </w:r>
          </w:p>
        </w:tc>
        <w:tc>
          <w:tcPr>
            <w:tcW w:type="dxa" w:w="4680"/>
            <w:tcMar>
              <w:top w:w="65" w:type="dxa"/>
              <w:start w:w="75" w:type="dxa"/>
              <w:bottom w:w="65" w:type="dxa"/>
              <w:end w:w="75" w:type="dxa"/>
            </w:tcMar>
            <w:vAlign w:val="center"/>
          </w:tcPr>
          <w:p>
            <w:pPr>
              <w:spacing w:after="0" w:line="240" w:lineRule="auto"/>
            </w:pPr>
            <w:r>
              <w:rPr>
                <w:sz w:val="18"/>
              </w:rPr>
              <w:t>Add and subtract fractions</w:t>
              <w:br/>
              <w:t>Simplify fractions; mixed/improper forms; same denominator</w:t>
            </w:r>
          </w:p>
        </w:tc>
        <w:tc>
          <w:tcPr>
            <w:tcW w:type="dxa" w:w="3240"/>
            <w:tcMar>
              <w:top w:w="65" w:type="dxa"/>
              <w:start w:w="75" w:type="dxa"/>
              <w:bottom w:w="65" w:type="dxa"/>
              <w:end w:w="75" w:type="dxa"/>
            </w:tcMar>
            <w:vAlign w:val="center"/>
          </w:tcPr>
          <w:p>
            <w:pPr>
              <w:spacing w:after="0" w:line="240" w:lineRule="auto"/>
            </w:pPr>
            <w:r>
              <w:rPr>
                <w:sz w:val="18"/>
              </w:rPr>
              <w:t>Properties of number</w:t>
              <w:br/>
              <w:t>Fractions, decimals and percentages</w:t>
            </w:r>
          </w:p>
        </w:tc>
        <w:tc>
          <w:tcPr>
            <w:tcW w:type="dxa" w:w="2232"/>
            <w:tcMar>
              <w:top w:w="65" w:type="dxa"/>
              <w:start w:w="75" w:type="dxa"/>
              <w:bottom w:w="65" w:type="dxa"/>
              <w:end w:w="75" w:type="dxa"/>
            </w:tcMar>
            <w:vAlign w:val="center"/>
          </w:tcPr>
          <w:p>
            <w:pPr>
              <w:spacing w:after="0" w:line="240" w:lineRule="auto"/>
            </w:pPr>
            <w:r>
              <w:rPr>
                <w:sz w:val="18"/>
              </w:rPr>
              <w:t>This week: M835, M601</w:t>
              <w:br/>
              <w:t>Revisit: M823, M264</w:t>
            </w:r>
          </w:p>
        </w:tc>
      </w:tr>
      <w:tr>
        <w:trPr>
          <w:cantSplit/>
          <w:cantSplit/>
        </w:trPr>
        <w:tc>
          <w:tcPr>
            <w:tcW w:type="dxa" w:w="893"/>
            <w:tcMar>
              <w:top w:w="65" w:type="dxa"/>
              <w:start w:w="75" w:type="dxa"/>
              <w:bottom w:w="65" w:type="dxa"/>
              <w:end w:w="75" w:type="dxa"/>
            </w:tcMar>
            <w:vAlign w:val="center"/>
            <w:shd w:fill="FFF2CC"/>
          </w:tcPr>
          <w:p>
            <w:pPr>
              <w:spacing w:after="0" w:line="240" w:lineRule="auto"/>
            </w:pPr>
            <w:r>
              <w:rPr>
                <w:sz w:val="18"/>
              </w:rPr>
              <w:t>Week 32</w:t>
            </w:r>
          </w:p>
        </w:tc>
        <w:tc>
          <w:tcPr>
            <w:tcW w:type="dxa" w:w="4680"/>
            <w:tcMar>
              <w:top w:w="65" w:type="dxa"/>
              <w:start w:w="75" w:type="dxa"/>
              <w:bottom w:w="65" w:type="dxa"/>
              <w:end w:w="75" w:type="dxa"/>
            </w:tcMar>
            <w:vAlign w:val="center"/>
          </w:tcPr>
          <w:p>
            <w:pPr>
              <w:spacing w:after="0" w:line="240" w:lineRule="auto"/>
            </w:pPr>
            <w:r>
              <w:rPr>
                <w:sz w:val="18"/>
              </w:rPr>
              <w:t>Add and subtract fractions</w:t>
              <w:br/>
              <w:t>Add/subtract fractions with related and any denominators</w:t>
            </w:r>
          </w:p>
        </w:tc>
        <w:tc>
          <w:tcPr>
            <w:tcW w:type="dxa" w:w="3240"/>
            <w:tcMar>
              <w:top w:w="65" w:type="dxa"/>
              <w:start w:w="75" w:type="dxa"/>
              <w:bottom w:w="65" w:type="dxa"/>
              <w:end w:w="75" w:type="dxa"/>
            </w:tcMar>
            <w:vAlign w:val="center"/>
          </w:tcPr>
          <w:p>
            <w:pPr>
              <w:spacing w:after="0" w:line="240" w:lineRule="auto"/>
            </w:pPr>
            <w:r>
              <w:rPr>
                <w:sz w:val="18"/>
              </w:rPr>
              <w:t>Properties of number</w:t>
              <w:br/>
              <w:t>Directed number</w:t>
            </w:r>
          </w:p>
        </w:tc>
        <w:tc>
          <w:tcPr>
            <w:tcW w:type="dxa" w:w="2232"/>
            <w:tcMar>
              <w:top w:w="65" w:type="dxa"/>
              <w:start w:w="75" w:type="dxa"/>
              <w:bottom w:w="65" w:type="dxa"/>
              <w:end w:w="75" w:type="dxa"/>
            </w:tcMar>
            <w:vAlign w:val="center"/>
          </w:tcPr>
          <w:p>
            <w:pPr>
              <w:spacing w:after="0" w:line="240" w:lineRule="auto"/>
            </w:pPr>
            <w:r>
              <w:rPr>
                <w:sz w:val="18"/>
              </w:rPr>
              <w:t>This week: M835, M601</w:t>
              <w:br/>
              <w:t>Revisit: M823, M527</w:t>
            </w:r>
          </w:p>
        </w:tc>
      </w:tr>
      <w:tr>
        <w:trPr>
          <w:cantSplit/>
          <w:cantSplit/>
        </w:trPr>
        <w:tc>
          <w:tcPr>
            <w:tcW w:type="dxa" w:w="893"/>
            <w:tcMar>
              <w:top w:w="65" w:type="dxa"/>
              <w:start w:w="75" w:type="dxa"/>
              <w:bottom w:w="65" w:type="dxa"/>
              <w:end w:w="75" w:type="dxa"/>
            </w:tcMar>
            <w:vAlign w:val="center"/>
            <w:shd w:fill="FFF2CC"/>
          </w:tcPr>
          <w:p>
            <w:pPr>
              <w:spacing w:after="0" w:line="240" w:lineRule="auto"/>
            </w:pPr>
            <w:r>
              <w:rPr>
                <w:sz w:val="18"/>
              </w:rPr>
              <w:t>Week 33</w:t>
            </w:r>
          </w:p>
        </w:tc>
        <w:tc>
          <w:tcPr>
            <w:tcW w:type="dxa" w:w="4680"/>
            <w:tcMar>
              <w:top w:w="65" w:type="dxa"/>
              <w:start w:w="75" w:type="dxa"/>
              <w:bottom w:w="65" w:type="dxa"/>
              <w:end w:w="75" w:type="dxa"/>
            </w:tcMar>
            <w:vAlign w:val="center"/>
          </w:tcPr>
          <w:p>
            <w:pPr>
              <w:spacing w:after="0" w:line="240" w:lineRule="auto"/>
            </w:pPr>
            <w:r>
              <w:rPr>
                <w:sz w:val="18"/>
              </w:rPr>
              <w:t>Add and subtract fractions</w:t>
              <w:br/>
              <w:t>Mixed numbers and multi-step fraction problems</w:t>
            </w:r>
          </w:p>
        </w:tc>
        <w:tc>
          <w:tcPr>
            <w:tcW w:type="dxa" w:w="3240"/>
            <w:tcMar>
              <w:top w:w="65" w:type="dxa"/>
              <w:start w:w="75" w:type="dxa"/>
              <w:bottom w:w="65" w:type="dxa"/>
              <w:end w:w="75" w:type="dxa"/>
            </w:tcMar>
            <w:vAlign w:val="center"/>
          </w:tcPr>
          <w:p>
            <w:pPr>
              <w:spacing w:after="0" w:line="240" w:lineRule="auto"/>
            </w:pPr>
            <w:r>
              <w:rPr>
                <w:sz w:val="18"/>
              </w:rPr>
              <w:t>Properties of number</w:t>
              <w:br/>
              <w:t>Fractions and percentages of amounts</w:t>
            </w:r>
          </w:p>
        </w:tc>
        <w:tc>
          <w:tcPr>
            <w:tcW w:type="dxa" w:w="2232"/>
            <w:tcMar>
              <w:top w:w="65" w:type="dxa"/>
              <w:start w:w="75" w:type="dxa"/>
              <w:bottom w:w="65" w:type="dxa"/>
              <w:end w:w="75" w:type="dxa"/>
            </w:tcMar>
            <w:vAlign w:val="center"/>
          </w:tcPr>
          <w:p>
            <w:pPr>
              <w:spacing w:after="0" w:line="240" w:lineRule="auto"/>
            </w:pPr>
            <w:r>
              <w:rPr>
                <w:sz w:val="18"/>
              </w:rPr>
              <w:t>This week: M835, M601</w:t>
              <w:br/>
              <w:t>Revisit: M823, M695</w:t>
            </w:r>
          </w:p>
        </w:tc>
      </w:tr>
      <w:tr>
        <w:trPr>
          <w:cantSplit/>
          <w:cantSplit/>
        </w:trPr>
        <w:tc>
          <w:tcPr>
            <w:tcW w:type="dxa" w:w="893"/>
            <w:tcMar>
              <w:top w:w="65" w:type="dxa"/>
              <w:start w:w="75" w:type="dxa"/>
              <w:bottom w:w="65" w:type="dxa"/>
              <w:end w:w="75" w:type="dxa"/>
            </w:tcMar>
            <w:vAlign w:val="center"/>
            <w:shd w:fill="FFF2CC"/>
          </w:tcPr>
          <w:p>
            <w:pPr>
              <w:spacing w:after="0" w:line="240" w:lineRule="auto"/>
            </w:pPr>
            <w:r>
              <w:rPr>
                <w:sz w:val="18"/>
              </w:rPr>
              <w:t>Week 34</w:t>
            </w:r>
          </w:p>
        </w:tc>
        <w:tc>
          <w:tcPr>
            <w:tcW w:type="dxa" w:w="4680"/>
            <w:tcMar>
              <w:top w:w="65" w:type="dxa"/>
              <w:start w:w="75" w:type="dxa"/>
              <w:bottom w:w="65" w:type="dxa"/>
              <w:end w:w="75" w:type="dxa"/>
            </w:tcMar>
            <w:vAlign w:val="center"/>
          </w:tcPr>
          <w:p>
            <w:r>
              <w:t>Angles and polygons</w:t>
              <w:br/>
              <w:t>Key skills and practice</w:t>
            </w:r>
          </w:p>
        </w:tc>
        <w:tc>
          <w:tcPr>
            <w:tcW w:type="dxa" w:w="3240"/>
            <w:tcMar>
              <w:top w:w="65" w:type="dxa"/>
              <w:start w:w="75" w:type="dxa"/>
              <w:bottom w:w="65" w:type="dxa"/>
              <w:end w:w="75" w:type="dxa"/>
            </w:tcMar>
            <w:vAlign w:val="center"/>
          </w:tcPr>
          <w:p>
            <w:pPr>
              <w:spacing w:after="0" w:line="240" w:lineRule="auto"/>
            </w:pPr>
            <w:r>
              <w:rPr>
                <w:sz w:val="18"/>
              </w:rPr>
              <w:t>Add and subtract fractions</w:t>
              <w:br/>
              <w:t>Speed, distance and time</w:t>
            </w:r>
          </w:p>
        </w:tc>
        <w:tc>
          <w:tcPr>
            <w:tcW w:type="dxa" w:w="2232"/>
            <w:tcMar>
              <w:top w:w="65" w:type="dxa"/>
              <w:start w:w="75" w:type="dxa"/>
              <w:bottom w:w="65" w:type="dxa"/>
              <w:end w:w="75" w:type="dxa"/>
            </w:tcMar>
            <w:vAlign w:val="center"/>
          </w:tcPr>
          <w:p>
            <w:pPr>
              <w:spacing w:after="0" w:line="240" w:lineRule="auto"/>
            </w:pPr>
            <w:r>
              <w:rPr>
                <w:sz w:val="18"/>
              </w:rPr>
              <w:t>This week: M818, M606</w:t>
              <w:br/>
              <w:t>Revisit: M835, U151</w:t>
            </w:r>
          </w:p>
        </w:tc>
      </w:tr>
      <w:tr>
        <w:trPr>
          <w:cantSplit/>
          <w:cantSplit/>
        </w:trPr>
        <w:tc>
          <w:tcPr>
            <w:tcW w:type="dxa" w:w="893"/>
            <w:tcMar>
              <w:top w:w="65" w:type="dxa"/>
              <w:start w:w="75" w:type="dxa"/>
              <w:bottom w:w="65" w:type="dxa"/>
              <w:end w:w="75" w:type="dxa"/>
            </w:tcMar>
            <w:vAlign w:val="center"/>
            <w:shd w:fill="FFF2CC"/>
          </w:tcPr>
          <w:p>
            <w:pPr>
              <w:spacing w:after="0" w:line="240" w:lineRule="auto"/>
            </w:pPr>
            <w:r>
              <w:rPr>
                <w:sz w:val="18"/>
              </w:rPr>
              <w:t>Week 35</w:t>
            </w:r>
          </w:p>
        </w:tc>
        <w:tc>
          <w:tcPr>
            <w:tcW w:type="dxa" w:w="4680"/>
            <w:tcMar>
              <w:top w:w="65" w:type="dxa"/>
              <w:start w:w="75" w:type="dxa"/>
              <w:bottom w:w="65" w:type="dxa"/>
              <w:end w:w="75" w:type="dxa"/>
            </w:tcMar>
            <w:vAlign w:val="center"/>
          </w:tcPr>
          <w:p>
            <w:pPr>
              <w:spacing w:after="0" w:line="240" w:lineRule="auto"/>
            </w:pPr>
            <w:r>
              <w:rPr>
                <w:sz w:val="18"/>
              </w:rPr>
              <w:t>Angles and polygons</w:t>
              <w:br/>
              <w:t>Further practice and problem solving</w:t>
            </w:r>
          </w:p>
        </w:tc>
        <w:tc>
          <w:tcPr>
            <w:tcW w:type="dxa" w:w="3240"/>
            <w:tcMar>
              <w:top w:w="65" w:type="dxa"/>
              <w:start w:w="75" w:type="dxa"/>
              <w:bottom w:w="65" w:type="dxa"/>
              <w:end w:w="75" w:type="dxa"/>
            </w:tcMar>
            <w:vAlign w:val="center"/>
          </w:tcPr>
          <w:p>
            <w:pPr>
              <w:spacing w:after="0" w:line="240" w:lineRule="auto"/>
            </w:pPr>
            <w:r>
              <w:rPr>
                <w:sz w:val="18"/>
              </w:rPr>
              <w:t>Add and subtract fractions</w:t>
              <w:br/>
              <w:t>Perimeter and area</w:t>
            </w:r>
          </w:p>
        </w:tc>
        <w:tc>
          <w:tcPr>
            <w:tcW w:type="dxa" w:w="2232"/>
            <w:tcMar>
              <w:top w:w="65" w:type="dxa"/>
              <w:start w:w="75" w:type="dxa"/>
              <w:bottom w:w="65" w:type="dxa"/>
              <w:end w:w="75" w:type="dxa"/>
            </w:tcMar>
            <w:vAlign w:val="center"/>
          </w:tcPr>
          <w:p>
            <w:pPr>
              <w:spacing w:after="0" w:line="240" w:lineRule="auto"/>
            </w:pPr>
            <w:r>
              <w:rPr>
                <w:sz w:val="18"/>
              </w:rPr>
              <w:t>This week: M818, M606</w:t>
              <w:br/>
              <w:t>Revisit: M835, M635</w:t>
            </w:r>
          </w:p>
        </w:tc>
      </w:tr>
      <w:tr>
        <w:trPr>
          <w:cantSplit/>
          <w:cantSplit/>
        </w:trPr>
        <w:tc>
          <w:tcPr>
            <w:tcW w:type="dxa" w:w="893"/>
            <w:tcMar>
              <w:top w:w="65" w:type="dxa"/>
              <w:start w:w="75" w:type="dxa"/>
              <w:bottom w:w="65" w:type="dxa"/>
              <w:end w:w="75" w:type="dxa"/>
            </w:tcMar>
            <w:vAlign w:val="center"/>
            <w:shd w:fill="FFF2CC"/>
          </w:tcPr>
          <w:p>
            <w:pPr>
              <w:spacing w:after="0" w:line="240" w:lineRule="auto"/>
            </w:pPr>
            <w:r>
              <w:rPr>
                <w:sz w:val="18"/>
              </w:rPr>
              <w:t>Week 36</w:t>
            </w:r>
          </w:p>
        </w:tc>
        <w:tc>
          <w:tcPr>
            <w:tcW w:type="dxa" w:w="4680"/>
            <w:tcMar>
              <w:top w:w="65" w:type="dxa"/>
              <w:start w:w="75" w:type="dxa"/>
              <w:bottom w:w="65" w:type="dxa"/>
              <w:end w:w="75" w:type="dxa"/>
            </w:tcMar>
            <w:vAlign w:val="center"/>
          </w:tcPr>
          <w:p>
            <w:pPr>
              <w:spacing w:after="0" w:line="240" w:lineRule="auto"/>
            </w:pPr>
            <w:r>
              <w:rPr>
                <w:sz w:val="18"/>
              </w:rPr>
              <w:t>Angles and polygons</w:t>
              <w:br/>
              <w:t>Review and consolidation</w:t>
            </w:r>
          </w:p>
        </w:tc>
        <w:tc>
          <w:tcPr>
            <w:tcW w:type="dxa" w:w="3240"/>
            <w:tcMar>
              <w:top w:w="65" w:type="dxa"/>
              <w:start w:w="75" w:type="dxa"/>
              <w:bottom w:w="65" w:type="dxa"/>
              <w:end w:w="75" w:type="dxa"/>
            </w:tcMar>
            <w:vAlign w:val="center"/>
          </w:tcPr>
          <w:p>
            <w:pPr>
              <w:spacing w:after="0" w:line="240" w:lineRule="auto"/>
            </w:pPr>
            <w:r>
              <w:rPr>
                <w:sz w:val="18"/>
              </w:rPr>
              <w:t>Add and subtract fractions</w:t>
              <w:br/>
              <w:t>Properties of number</w:t>
            </w:r>
          </w:p>
        </w:tc>
        <w:tc>
          <w:tcPr>
            <w:tcW w:type="dxa" w:w="2232"/>
            <w:tcMar>
              <w:top w:w="65" w:type="dxa"/>
              <w:start w:w="75" w:type="dxa"/>
              <w:bottom w:w="65" w:type="dxa"/>
              <w:end w:w="75" w:type="dxa"/>
            </w:tcMar>
            <w:vAlign w:val="center"/>
          </w:tcPr>
          <w:p>
            <w:pPr>
              <w:spacing w:after="0" w:line="240" w:lineRule="auto"/>
            </w:pPr>
            <w:r>
              <w:rPr>
                <w:sz w:val="18"/>
              </w:rPr>
              <w:t>This week: M818, M606</w:t>
              <w:br/>
              <w:t>Revisit: M835, M823</w:t>
            </w:r>
          </w:p>
        </w:tc>
      </w:tr>
    </w:tbl>
    <w:p>
      <w:pPr>
        <w:spacing w:before="100"/>
      </w:pPr>
      <w:r>
        <w:t>Home learning is designed to strengthen current learning and help pupils remember important knowledge over time. Assessment feedback will also help pupils know which areas to revisit and practise.</w:t>
      </w:r>
    </w:p>
    <w:sectPr w:rsidR="0071487D">
      <w:headerReference w:type="default" r:id="rId9"/>
      <w:footerReference w:type="default" r:id="rId10"/>
      <w:pgSz w:w="12240" w:h="15840"/>
      <w:pgMar w:top="792" w:right="792" w:bottom="792" w:left="79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C71EA" w14:textId="77777777" w:rsidR="00452551" w:rsidRDefault="00452551" w:rsidP="001E26E6">
      <w:pPr>
        <w:spacing w:after="0" w:line="240" w:lineRule="auto"/>
      </w:pPr>
      <w:r>
        <w:separator/>
      </w:r>
    </w:p>
  </w:endnote>
  <w:endnote w:type="continuationSeparator" w:id="0">
    <w:p w14:paraId="655812B9" w14:textId="77777777" w:rsidR="00452551" w:rsidRDefault="00452551" w:rsidP="001E26E6">
      <w:pPr>
        <w:spacing w:after="0" w:line="240" w:lineRule="auto"/>
      </w:pPr>
      <w:r>
        <w:continuationSeparator/>
      </w:r>
    </w:p>
  </w:endnote>
  <w:endnote w:type="continuationNotice" w:id="1">
    <w:p w14:paraId="099A2726" w14:textId="77777777" w:rsidR="00452551" w:rsidRDefault="004525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3B3C6FC" w14:paraId="067DA7D5" w14:textId="77777777" w:rsidTr="33B3C6FC">
      <w:trPr>
        <w:trHeight w:val="300"/>
      </w:trPr>
      <w:tc>
        <w:tcPr>
          <w:tcW w:w="3120" w:type="dxa"/>
        </w:tcPr>
        <w:p w14:paraId="2A860840" w14:textId="120BF97E" w:rsidR="33B3C6FC" w:rsidRDefault="33B3C6FC" w:rsidP="33B3C6FC">
          <w:pPr>
            <w:pStyle w:val="Header"/>
            <w:ind w:left="-115"/>
          </w:pPr>
        </w:p>
      </w:tc>
      <w:tc>
        <w:tcPr>
          <w:tcW w:w="3120" w:type="dxa"/>
        </w:tcPr>
        <w:p w14:paraId="5EDF2982" w14:textId="2AEA96F4" w:rsidR="33B3C6FC" w:rsidRDefault="33B3C6FC" w:rsidP="33B3C6FC">
          <w:pPr>
            <w:pStyle w:val="Header"/>
            <w:jc w:val="center"/>
          </w:pPr>
        </w:p>
      </w:tc>
      <w:tc>
        <w:tcPr>
          <w:tcW w:w="3120" w:type="dxa"/>
        </w:tcPr>
        <w:p w14:paraId="785D276C" w14:textId="3B4AD950" w:rsidR="33B3C6FC" w:rsidRDefault="33B3C6FC" w:rsidP="33B3C6FC">
          <w:pPr>
            <w:pStyle w:val="Header"/>
            <w:ind w:right="-115"/>
            <w:jc w:val="right"/>
          </w:pPr>
        </w:p>
      </w:tc>
    </w:tr>
  </w:tbl>
  <w:p w14:paraId="310DF563" w14:textId="018AD518" w:rsidR="00E459C9" w:rsidRDefault="00E459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E52DD" w14:textId="77777777" w:rsidR="00452551" w:rsidRDefault="00452551" w:rsidP="001E26E6">
      <w:pPr>
        <w:spacing w:after="0" w:line="240" w:lineRule="auto"/>
      </w:pPr>
      <w:r>
        <w:separator/>
      </w:r>
    </w:p>
  </w:footnote>
  <w:footnote w:type="continuationSeparator" w:id="0">
    <w:p w14:paraId="413BFD6F" w14:textId="77777777" w:rsidR="00452551" w:rsidRDefault="00452551" w:rsidP="001E26E6">
      <w:pPr>
        <w:spacing w:after="0" w:line="240" w:lineRule="auto"/>
      </w:pPr>
      <w:r>
        <w:continuationSeparator/>
      </w:r>
    </w:p>
  </w:footnote>
  <w:footnote w:type="continuationNotice" w:id="1">
    <w:p w14:paraId="1739AEC8" w14:textId="77777777" w:rsidR="00452551" w:rsidRDefault="0045255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A3AB6" w14:textId="782F65AF" w:rsidR="002E59C6" w:rsidRDefault="33B3C6FC">
    <w:pPr>
      <w:pStyle w:val="Header"/>
    </w:pPr>
    <w:r>
      <w:rPr>
        <w:noProof/>
      </w:rPr>
      <w:drawing>
        <wp:anchor distT="0" distB="0" distL="114300" distR="114300" simplePos="0" relativeHeight="251658240" behindDoc="0" locked="0" layoutInCell="1" allowOverlap="1" wp14:anchorId="166FF19F" wp14:editId="65B2F8DC">
          <wp:simplePos x="0" y="0"/>
          <wp:positionH relativeFrom="column">
            <wp:posOffset>5252484</wp:posOffset>
          </wp:positionH>
          <wp:positionV relativeFrom="paragraph">
            <wp:posOffset>-372139</wp:posOffset>
          </wp:positionV>
          <wp:extent cx="1504950" cy="582561"/>
          <wp:effectExtent l="0" t="0" r="0" b="8255"/>
          <wp:wrapSquare wrapText="bothSides"/>
          <wp:docPr id="1784845515" name="Picture 137196615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966151"/>
                  <pic:cNvPicPr/>
                </pic:nvPicPr>
                <pic:blipFill>
                  <a:blip r:embed="rId1">
                    <a:extLst>
                      <a:ext uri="{28A0092B-C50C-407E-A947-70E740481C1C}">
                        <a14:useLocalDpi xmlns:a14="http://schemas.microsoft.com/office/drawing/2010/main" val="0"/>
                      </a:ext>
                    </a:extLst>
                  </a:blip>
                  <a:stretch>
                    <a:fillRect/>
                  </a:stretch>
                </pic:blipFill>
                <pic:spPr>
                  <a:xfrm>
                    <a:off x="0" y="0"/>
                    <a:ext cx="1504950" cy="582561"/>
                  </a:xfrm>
                  <a:prstGeom prst="rect">
                    <a:avLst/>
                  </a:prstGeom>
                </pic:spPr>
              </pic:pic>
            </a:graphicData>
          </a:graphic>
        </wp:anchor>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2D94"/>
    <w:multiLevelType w:val="hybridMultilevel"/>
    <w:tmpl w:val="B944E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824ACE"/>
    <w:multiLevelType w:val="hybridMultilevel"/>
    <w:tmpl w:val="9F2CDB4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CD1151"/>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8082A81"/>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DC07D1E"/>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3B49A5"/>
    <w:multiLevelType w:val="hybridMultilevel"/>
    <w:tmpl w:val="053E6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62C42"/>
    <w:multiLevelType w:val="hybridMultilevel"/>
    <w:tmpl w:val="DA7A220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7A6E78"/>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A847F01"/>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2140194"/>
    <w:multiLevelType w:val="hybridMultilevel"/>
    <w:tmpl w:val="041AC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2E446D"/>
    <w:multiLevelType w:val="hybridMultilevel"/>
    <w:tmpl w:val="924C0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33716C"/>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26E66D6"/>
    <w:multiLevelType w:val="hybridMultilevel"/>
    <w:tmpl w:val="5C824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2DA1E67"/>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AFF0B84"/>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0843A42"/>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4036645"/>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4F538ED"/>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6FB5CD9"/>
    <w:multiLevelType w:val="hybridMultilevel"/>
    <w:tmpl w:val="B516B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A97395E"/>
    <w:multiLevelType w:val="hybridMultilevel"/>
    <w:tmpl w:val="03B0D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FC1C8B"/>
    <w:multiLevelType w:val="hybridMultilevel"/>
    <w:tmpl w:val="6A34D1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6086745">
    <w:abstractNumId w:val="5"/>
  </w:num>
  <w:num w:numId="2" w16cid:durableId="1608846828">
    <w:abstractNumId w:val="9"/>
  </w:num>
  <w:num w:numId="3" w16cid:durableId="402945241">
    <w:abstractNumId w:val="18"/>
  </w:num>
  <w:num w:numId="4" w16cid:durableId="1578587934">
    <w:abstractNumId w:val="0"/>
  </w:num>
  <w:num w:numId="5" w16cid:durableId="1584485538">
    <w:abstractNumId w:val="19"/>
  </w:num>
  <w:num w:numId="6" w16cid:durableId="853155720">
    <w:abstractNumId w:val="6"/>
  </w:num>
  <w:num w:numId="7" w16cid:durableId="1801798513">
    <w:abstractNumId w:val="1"/>
  </w:num>
  <w:num w:numId="8" w16cid:durableId="182942751">
    <w:abstractNumId w:val="12"/>
  </w:num>
  <w:num w:numId="9" w16cid:durableId="1970698712">
    <w:abstractNumId w:val="10"/>
  </w:num>
  <w:num w:numId="10" w16cid:durableId="800610461">
    <w:abstractNumId w:val="20"/>
  </w:num>
  <w:num w:numId="11" w16cid:durableId="888417101">
    <w:abstractNumId w:val="15"/>
  </w:num>
  <w:num w:numId="12" w16cid:durableId="234096270">
    <w:abstractNumId w:val="2"/>
  </w:num>
  <w:num w:numId="13" w16cid:durableId="765463487">
    <w:abstractNumId w:val="4"/>
  </w:num>
  <w:num w:numId="14" w16cid:durableId="1026103918">
    <w:abstractNumId w:val="7"/>
  </w:num>
  <w:num w:numId="15" w16cid:durableId="1500776634">
    <w:abstractNumId w:val="3"/>
  </w:num>
  <w:num w:numId="16" w16cid:durableId="640620692">
    <w:abstractNumId w:val="8"/>
  </w:num>
  <w:num w:numId="17" w16cid:durableId="469246773">
    <w:abstractNumId w:val="17"/>
  </w:num>
  <w:num w:numId="18" w16cid:durableId="14966113">
    <w:abstractNumId w:val="11"/>
  </w:num>
  <w:num w:numId="19" w16cid:durableId="2125690038">
    <w:abstractNumId w:val="13"/>
  </w:num>
  <w:num w:numId="20" w16cid:durableId="1818911625">
    <w:abstractNumId w:val="14"/>
  </w:num>
  <w:num w:numId="21" w16cid:durableId="8547318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16DDC"/>
    <w:rsid w:val="0001776F"/>
    <w:rsid w:val="00026E45"/>
    <w:rsid w:val="00095B9A"/>
    <w:rsid w:val="000B1C5B"/>
    <w:rsid w:val="000F25E0"/>
    <w:rsid w:val="00146146"/>
    <w:rsid w:val="001801AC"/>
    <w:rsid w:val="00186CA8"/>
    <w:rsid w:val="001A79DC"/>
    <w:rsid w:val="001B6AB8"/>
    <w:rsid w:val="001E26E6"/>
    <w:rsid w:val="0023342A"/>
    <w:rsid w:val="00247179"/>
    <w:rsid w:val="002519AE"/>
    <w:rsid w:val="0025317C"/>
    <w:rsid w:val="00262986"/>
    <w:rsid w:val="002832CD"/>
    <w:rsid w:val="002976AC"/>
    <w:rsid w:val="002B74F5"/>
    <w:rsid w:val="002C671E"/>
    <w:rsid w:val="002D5870"/>
    <w:rsid w:val="002D5AF5"/>
    <w:rsid w:val="002E59C6"/>
    <w:rsid w:val="002F79FA"/>
    <w:rsid w:val="003252E8"/>
    <w:rsid w:val="00333736"/>
    <w:rsid w:val="003614F2"/>
    <w:rsid w:val="00391169"/>
    <w:rsid w:val="003C17C0"/>
    <w:rsid w:val="003F4CF2"/>
    <w:rsid w:val="00437FA1"/>
    <w:rsid w:val="00452551"/>
    <w:rsid w:val="00463BD1"/>
    <w:rsid w:val="00472EEE"/>
    <w:rsid w:val="00477CCE"/>
    <w:rsid w:val="00487CDF"/>
    <w:rsid w:val="00496C44"/>
    <w:rsid w:val="00587242"/>
    <w:rsid w:val="005A2F5A"/>
    <w:rsid w:val="005A3E3B"/>
    <w:rsid w:val="005A49F8"/>
    <w:rsid w:val="005D0C37"/>
    <w:rsid w:val="006444A8"/>
    <w:rsid w:val="00676408"/>
    <w:rsid w:val="00686283"/>
    <w:rsid w:val="006C424C"/>
    <w:rsid w:val="006C4A39"/>
    <w:rsid w:val="006E592C"/>
    <w:rsid w:val="0071487D"/>
    <w:rsid w:val="00741694"/>
    <w:rsid w:val="007A65C8"/>
    <w:rsid w:val="007D14A0"/>
    <w:rsid w:val="007F22E4"/>
    <w:rsid w:val="00847CD6"/>
    <w:rsid w:val="00850A7D"/>
    <w:rsid w:val="008753C1"/>
    <w:rsid w:val="0088219A"/>
    <w:rsid w:val="008D0676"/>
    <w:rsid w:val="008E68A2"/>
    <w:rsid w:val="009018CF"/>
    <w:rsid w:val="009053A8"/>
    <w:rsid w:val="00907EC5"/>
    <w:rsid w:val="00913808"/>
    <w:rsid w:val="00951489"/>
    <w:rsid w:val="009523D0"/>
    <w:rsid w:val="009B58C4"/>
    <w:rsid w:val="009D2190"/>
    <w:rsid w:val="00A00797"/>
    <w:rsid w:val="00A017BE"/>
    <w:rsid w:val="00A1548A"/>
    <w:rsid w:val="00A21433"/>
    <w:rsid w:val="00A318AE"/>
    <w:rsid w:val="00A3692E"/>
    <w:rsid w:val="00A64EFC"/>
    <w:rsid w:val="00AA12CA"/>
    <w:rsid w:val="00AC0BAE"/>
    <w:rsid w:val="00AE79B2"/>
    <w:rsid w:val="00B00F1D"/>
    <w:rsid w:val="00B071D9"/>
    <w:rsid w:val="00B56784"/>
    <w:rsid w:val="00BC010D"/>
    <w:rsid w:val="00BD701C"/>
    <w:rsid w:val="00BF2D93"/>
    <w:rsid w:val="00C24D3C"/>
    <w:rsid w:val="00CA6CD4"/>
    <w:rsid w:val="00CB2869"/>
    <w:rsid w:val="00CD6808"/>
    <w:rsid w:val="00D43818"/>
    <w:rsid w:val="00D55258"/>
    <w:rsid w:val="00DA36BD"/>
    <w:rsid w:val="00DB002A"/>
    <w:rsid w:val="00DD3C30"/>
    <w:rsid w:val="00DE3FB2"/>
    <w:rsid w:val="00DE530D"/>
    <w:rsid w:val="00E459C9"/>
    <w:rsid w:val="00E817F5"/>
    <w:rsid w:val="00E9051C"/>
    <w:rsid w:val="00E96753"/>
    <w:rsid w:val="00EB6B96"/>
    <w:rsid w:val="00EE1D01"/>
    <w:rsid w:val="00EF6ACB"/>
    <w:rsid w:val="00F00970"/>
    <w:rsid w:val="00F7728A"/>
    <w:rsid w:val="00FB09FB"/>
    <w:rsid w:val="00FC5A70"/>
    <w:rsid w:val="00FD28A6"/>
    <w:rsid w:val="0114760E"/>
    <w:rsid w:val="03F30CB8"/>
    <w:rsid w:val="03F73427"/>
    <w:rsid w:val="04776914"/>
    <w:rsid w:val="04DF884A"/>
    <w:rsid w:val="054033D8"/>
    <w:rsid w:val="0608F30B"/>
    <w:rsid w:val="06440A38"/>
    <w:rsid w:val="0682C127"/>
    <w:rsid w:val="068E293B"/>
    <w:rsid w:val="09399F60"/>
    <w:rsid w:val="09B34E86"/>
    <w:rsid w:val="09D40ACC"/>
    <w:rsid w:val="0A1650B0"/>
    <w:rsid w:val="0B854076"/>
    <w:rsid w:val="0BA23D50"/>
    <w:rsid w:val="0C8A4069"/>
    <w:rsid w:val="0D49D7E2"/>
    <w:rsid w:val="0D976F49"/>
    <w:rsid w:val="0DFF9B09"/>
    <w:rsid w:val="0ED8782C"/>
    <w:rsid w:val="0EF42458"/>
    <w:rsid w:val="0F1E6175"/>
    <w:rsid w:val="0FB58ED0"/>
    <w:rsid w:val="1057EEAE"/>
    <w:rsid w:val="115DD9A2"/>
    <w:rsid w:val="1240FB9F"/>
    <w:rsid w:val="12F0D6CD"/>
    <w:rsid w:val="13127CCB"/>
    <w:rsid w:val="13B48755"/>
    <w:rsid w:val="13E6956A"/>
    <w:rsid w:val="14262EA2"/>
    <w:rsid w:val="14D1EC55"/>
    <w:rsid w:val="157B405A"/>
    <w:rsid w:val="15B3C81A"/>
    <w:rsid w:val="15C16639"/>
    <w:rsid w:val="16C9ED30"/>
    <w:rsid w:val="17096EA1"/>
    <w:rsid w:val="1744A707"/>
    <w:rsid w:val="17BCAAD9"/>
    <w:rsid w:val="19F33236"/>
    <w:rsid w:val="1A99EE66"/>
    <w:rsid w:val="1BB2D0F0"/>
    <w:rsid w:val="1BDE3A6B"/>
    <w:rsid w:val="1BEA5D3B"/>
    <w:rsid w:val="1BF739D0"/>
    <w:rsid w:val="1C1ACCEC"/>
    <w:rsid w:val="1C773731"/>
    <w:rsid w:val="1DE2C10B"/>
    <w:rsid w:val="1E0DDE2C"/>
    <w:rsid w:val="1E4C872B"/>
    <w:rsid w:val="1EDEFF95"/>
    <w:rsid w:val="1F777E09"/>
    <w:rsid w:val="1FF2F397"/>
    <w:rsid w:val="2003A675"/>
    <w:rsid w:val="20EED32A"/>
    <w:rsid w:val="2186EEEA"/>
    <w:rsid w:val="21953532"/>
    <w:rsid w:val="21D4312C"/>
    <w:rsid w:val="2295B8EF"/>
    <w:rsid w:val="22D5D64C"/>
    <w:rsid w:val="233401E9"/>
    <w:rsid w:val="233BF0A1"/>
    <w:rsid w:val="238E6A51"/>
    <w:rsid w:val="244AEF2C"/>
    <w:rsid w:val="25234409"/>
    <w:rsid w:val="2557854B"/>
    <w:rsid w:val="25E6BF8D"/>
    <w:rsid w:val="26AC2CB4"/>
    <w:rsid w:val="28A4B129"/>
    <w:rsid w:val="28FD832E"/>
    <w:rsid w:val="29776CCF"/>
    <w:rsid w:val="29797DCE"/>
    <w:rsid w:val="29AD59D1"/>
    <w:rsid w:val="2A40818A"/>
    <w:rsid w:val="2BFBDF86"/>
    <w:rsid w:val="2C0C9D6F"/>
    <w:rsid w:val="2D32B180"/>
    <w:rsid w:val="2D6D6360"/>
    <w:rsid w:val="2DB1CA71"/>
    <w:rsid w:val="2DC70A12"/>
    <w:rsid w:val="2E63D705"/>
    <w:rsid w:val="2F13F2AD"/>
    <w:rsid w:val="2FDD15FE"/>
    <w:rsid w:val="303935E2"/>
    <w:rsid w:val="30CC4028"/>
    <w:rsid w:val="315E279F"/>
    <w:rsid w:val="316E7DF7"/>
    <w:rsid w:val="33B20D6F"/>
    <w:rsid w:val="33B3C6FC"/>
    <w:rsid w:val="34145D3C"/>
    <w:rsid w:val="34281302"/>
    <w:rsid w:val="35202C88"/>
    <w:rsid w:val="363CB434"/>
    <w:rsid w:val="379535FD"/>
    <w:rsid w:val="37D4B00F"/>
    <w:rsid w:val="388D45A2"/>
    <w:rsid w:val="38B95A0C"/>
    <w:rsid w:val="3907144E"/>
    <w:rsid w:val="391FD5A7"/>
    <w:rsid w:val="3A19CA1A"/>
    <w:rsid w:val="3A5E92DA"/>
    <w:rsid w:val="3ACBB104"/>
    <w:rsid w:val="3C5A3D66"/>
    <w:rsid w:val="3C777478"/>
    <w:rsid w:val="3CCABE61"/>
    <w:rsid w:val="3DA90CA2"/>
    <w:rsid w:val="3DB80EBF"/>
    <w:rsid w:val="3F5C23FC"/>
    <w:rsid w:val="3F8C8CFC"/>
    <w:rsid w:val="3FBA8DC1"/>
    <w:rsid w:val="41475002"/>
    <w:rsid w:val="41E07848"/>
    <w:rsid w:val="4215B11C"/>
    <w:rsid w:val="421A3094"/>
    <w:rsid w:val="422B4A20"/>
    <w:rsid w:val="423CA1A8"/>
    <w:rsid w:val="42CCC6F4"/>
    <w:rsid w:val="42E353E5"/>
    <w:rsid w:val="434F08E8"/>
    <w:rsid w:val="44462452"/>
    <w:rsid w:val="444922F2"/>
    <w:rsid w:val="449B8699"/>
    <w:rsid w:val="44A88C31"/>
    <w:rsid w:val="450D7F28"/>
    <w:rsid w:val="459CD650"/>
    <w:rsid w:val="45BD775D"/>
    <w:rsid w:val="4619A684"/>
    <w:rsid w:val="465DF7CF"/>
    <w:rsid w:val="46645913"/>
    <w:rsid w:val="46CDCA20"/>
    <w:rsid w:val="477DC514"/>
    <w:rsid w:val="481E1E1F"/>
    <w:rsid w:val="48897218"/>
    <w:rsid w:val="488BD402"/>
    <w:rsid w:val="4A056AE2"/>
    <w:rsid w:val="4EBFB3A8"/>
    <w:rsid w:val="4F557F69"/>
    <w:rsid w:val="4F714593"/>
    <w:rsid w:val="4F84A241"/>
    <w:rsid w:val="5206C2F9"/>
    <w:rsid w:val="529241F9"/>
    <w:rsid w:val="53F11FBD"/>
    <w:rsid w:val="546A7B44"/>
    <w:rsid w:val="54D7E60B"/>
    <w:rsid w:val="54F63380"/>
    <w:rsid w:val="556FE2A6"/>
    <w:rsid w:val="568AD5F8"/>
    <w:rsid w:val="56F74247"/>
    <w:rsid w:val="570BA51C"/>
    <w:rsid w:val="571D4E62"/>
    <w:rsid w:val="57CCD008"/>
    <w:rsid w:val="58A78368"/>
    <w:rsid w:val="5973FC2F"/>
    <w:rsid w:val="59C9A4A3"/>
    <w:rsid w:val="5A2A2B6C"/>
    <w:rsid w:val="5A4353C9"/>
    <w:rsid w:val="5A4AA33D"/>
    <w:rsid w:val="5A517632"/>
    <w:rsid w:val="5B657504"/>
    <w:rsid w:val="5C5CDB73"/>
    <w:rsid w:val="5C6104E8"/>
    <w:rsid w:val="5C6789B6"/>
    <w:rsid w:val="5C94562D"/>
    <w:rsid w:val="5CF16C5C"/>
    <w:rsid w:val="5E96E4FE"/>
    <w:rsid w:val="5E9D15C6"/>
    <w:rsid w:val="5EDDC4F8"/>
    <w:rsid w:val="5FB49C18"/>
    <w:rsid w:val="603E842E"/>
    <w:rsid w:val="609ACE9F"/>
    <w:rsid w:val="61DF5CD7"/>
    <w:rsid w:val="624EC4BA"/>
    <w:rsid w:val="62742D50"/>
    <w:rsid w:val="62FF4FFD"/>
    <w:rsid w:val="6481FC2C"/>
    <w:rsid w:val="64970B6F"/>
    <w:rsid w:val="660E385D"/>
    <w:rsid w:val="6716A9CF"/>
    <w:rsid w:val="672C0338"/>
    <w:rsid w:val="6843F80C"/>
    <w:rsid w:val="69804C93"/>
    <w:rsid w:val="69DFC86D"/>
    <w:rsid w:val="6AE22A52"/>
    <w:rsid w:val="6B414255"/>
    <w:rsid w:val="6C07AC79"/>
    <w:rsid w:val="6C4EF67E"/>
    <w:rsid w:val="6D22D646"/>
    <w:rsid w:val="6DF07A56"/>
    <w:rsid w:val="6ECE001C"/>
    <w:rsid w:val="7069D07D"/>
    <w:rsid w:val="71D99F7B"/>
    <w:rsid w:val="7207D982"/>
    <w:rsid w:val="72434965"/>
    <w:rsid w:val="72771DC7"/>
    <w:rsid w:val="72D8B6D4"/>
    <w:rsid w:val="736FE771"/>
    <w:rsid w:val="7514A62C"/>
    <w:rsid w:val="753793E9"/>
    <w:rsid w:val="75F44233"/>
    <w:rsid w:val="763F0913"/>
    <w:rsid w:val="7656ED39"/>
    <w:rsid w:val="7678F01E"/>
    <w:rsid w:val="76A2E038"/>
    <w:rsid w:val="770F1D71"/>
    <w:rsid w:val="785BBA05"/>
    <w:rsid w:val="7884B85E"/>
    <w:rsid w:val="7934B66C"/>
    <w:rsid w:val="798E8DFB"/>
    <w:rsid w:val="79970E43"/>
    <w:rsid w:val="79F425CF"/>
    <w:rsid w:val="7A0ADF11"/>
    <w:rsid w:val="7A609B5E"/>
    <w:rsid w:val="7A6C1623"/>
    <w:rsid w:val="7AFA0422"/>
    <w:rsid w:val="7B1FD0F5"/>
    <w:rsid w:val="7B5CDB3D"/>
    <w:rsid w:val="7B8FF630"/>
    <w:rsid w:val="7E08278F"/>
    <w:rsid w:val="7F96E978"/>
    <w:rsid w:val="7FA3F7F0"/>
    <w:rsid w:val="7FC0EC76"/>
    <w:rsid w:val="7FDBF3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B0F3C13D-EB5B-490C-9CBC-5EB0E37A7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E96753"/>
    <w:rPr>
      <w:color w:val="954F72" w:themeColor="followedHyperlink"/>
      <w:u w:val="single"/>
    </w:rPr>
  </w:style>
  <w:style w:type="paragraph" w:styleId="Header">
    <w:name w:val="header"/>
    <w:basedOn w:val="Normal"/>
    <w:link w:val="HeaderChar"/>
    <w:uiPriority w:val="99"/>
    <w:unhideWhenUsed/>
    <w:rsid w:val="001E2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6E6"/>
  </w:style>
  <w:style w:type="paragraph" w:styleId="Footer">
    <w:name w:val="footer"/>
    <w:basedOn w:val="Normal"/>
    <w:link w:val="FooterChar"/>
    <w:uiPriority w:val="99"/>
    <w:unhideWhenUsed/>
    <w:rsid w:val="001E2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6E6"/>
  </w:style>
  <w:style w:type="paragraph" w:styleId="ListParagraph">
    <w:name w:val="List Paragraph"/>
    <w:basedOn w:val="Normal"/>
    <w:uiPriority w:val="34"/>
    <w:qFormat/>
    <w:rsid w:val="00EF6ACB"/>
    <w:pPr>
      <w:ind w:left="720"/>
      <w:contextualSpacing/>
    </w:pPr>
  </w:style>
  <w:style w:type="character" w:styleId="UnresolvedMention">
    <w:name w:val="Unresolved Mention"/>
    <w:basedOn w:val="DefaultParagraphFont"/>
    <w:uiPriority w:val="99"/>
    <w:semiHidden/>
    <w:unhideWhenUsed/>
    <w:rsid w:val="00C24D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74710">
      <w:bodyDiv w:val="1"/>
      <w:marLeft w:val="0"/>
      <w:marRight w:val="0"/>
      <w:marTop w:val="0"/>
      <w:marBottom w:val="0"/>
      <w:divBdr>
        <w:top w:val="none" w:sz="0" w:space="0" w:color="auto"/>
        <w:left w:val="none" w:sz="0" w:space="0" w:color="auto"/>
        <w:bottom w:val="none" w:sz="0" w:space="0" w:color="auto"/>
        <w:right w:val="none" w:sz="0" w:space="0" w:color="auto"/>
      </w:divBdr>
    </w:div>
    <w:div w:id="390932388">
      <w:bodyDiv w:val="1"/>
      <w:marLeft w:val="0"/>
      <w:marRight w:val="0"/>
      <w:marTop w:val="0"/>
      <w:marBottom w:val="0"/>
      <w:divBdr>
        <w:top w:val="none" w:sz="0" w:space="0" w:color="auto"/>
        <w:left w:val="none" w:sz="0" w:space="0" w:color="auto"/>
        <w:bottom w:val="none" w:sz="0" w:space="0" w:color="auto"/>
        <w:right w:val="none" w:sz="0" w:space="0" w:color="auto"/>
      </w:divBdr>
    </w:div>
    <w:div w:id="959994071">
      <w:bodyDiv w:val="1"/>
      <w:marLeft w:val="0"/>
      <w:marRight w:val="0"/>
      <w:marTop w:val="0"/>
      <w:marBottom w:val="0"/>
      <w:divBdr>
        <w:top w:val="none" w:sz="0" w:space="0" w:color="auto"/>
        <w:left w:val="none" w:sz="0" w:space="0" w:color="auto"/>
        <w:bottom w:val="none" w:sz="0" w:space="0" w:color="auto"/>
        <w:right w:val="none" w:sz="0" w:space="0" w:color="auto"/>
      </w:divBdr>
    </w:div>
    <w:div w:id="1223447906">
      <w:bodyDiv w:val="1"/>
      <w:marLeft w:val="0"/>
      <w:marRight w:val="0"/>
      <w:marTop w:val="0"/>
      <w:marBottom w:val="0"/>
      <w:divBdr>
        <w:top w:val="none" w:sz="0" w:space="0" w:color="auto"/>
        <w:left w:val="none" w:sz="0" w:space="0" w:color="auto"/>
        <w:bottom w:val="none" w:sz="0" w:space="0" w:color="auto"/>
        <w:right w:val="none" w:sz="0" w:space="0" w:color="auto"/>
      </w:divBdr>
    </w:div>
    <w:div w:id="1341004372">
      <w:bodyDiv w:val="1"/>
      <w:marLeft w:val="0"/>
      <w:marRight w:val="0"/>
      <w:marTop w:val="0"/>
      <w:marBottom w:val="0"/>
      <w:divBdr>
        <w:top w:val="none" w:sz="0" w:space="0" w:color="auto"/>
        <w:left w:val="none" w:sz="0" w:space="0" w:color="auto"/>
        <w:bottom w:val="none" w:sz="0" w:space="0" w:color="auto"/>
        <w:right w:val="none" w:sz="0" w:space="0" w:color="auto"/>
      </w:divBdr>
    </w:div>
    <w:div w:id="1667513164">
      <w:bodyDiv w:val="1"/>
      <w:marLeft w:val="0"/>
      <w:marRight w:val="0"/>
      <w:marTop w:val="0"/>
      <w:marBottom w:val="0"/>
      <w:divBdr>
        <w:top w:val="none" w:sz="0" w:space="0" w:color="auto"/>
        <w:left w:val="none" w:sz="0" w:space="0" w:color="auto"/>
        <w:bottom w:val="none" w:sz="0" w:space="0" w:color="auto"/>
        <w:right w:val="none" w:sz="0" w:space="0" w:color="auto"/>
      </w:divBdr>
    </w:div>
    <w:div w:id="1727410492">
      <w:bodyDiv w:val="1"/>
      <w:marLeft w:val="0"/>
      <w:marRight w:val="0"/>
      <w:marTop w:val="0"/>
      <w:marBottom w:val="0"/>
      <w:divBdr>
        <w:top w:val="none" w:sz="0" w:space="0" w:color="auto"/>
        <w:left w:val="none" w:sz="0" w:space="0" w:color="auto"/>
        <w:bottom w:val="none" w:sz="0" w:space="0" w:color="auto"/>
        <w:right w:val="none" w:sz="0" w:space="0" w:color="auto"/>
      </w:divBdr>
    </w:div>
    <w:div w:id="1748575415">
      <w:bodyDiv w:val="1"/>
      <w:marLeft w:val="0"/>
      <w:marRight w:val="0"/>
      <w:marTop w:val="0"/>
      <w:marBottom w:val="0"/>
      <w:divBdr>
        <w:top w:val="none" w:sz="0" w:space="0" w:color="auto"/>
        <w:left w:val="none" w:sz="0" w:space="0" w:color="auto"/>
        <w:bottom w:val="none" w:sz="0" w:space="0" w:color="auto"/>
        <w:right w:val="none" w:sz="0" w:space="0" w:color="auto"/>
      </w:divBdr>
    </w:div>
    <w:div w:id="1851523593">
      <w:bodyDiv w:val="1"/>
      <w:marLeft w:val="0"/>
      <w:marRight w:val="0"/>
      <w:marTop w:val="0"/>
      <w:marBottom w:val="0"/>
      <w:divBdr>
        <w:top w:val="none" w:sz="0" w:space="0" w:color="auto"/>
        <w:left w:val="none" w:sz="0" w:space="0" w:color="auto"/>
        <w:bottom w:val="none" w:sz="0" w:space="0" w:color="auto"/>
        <w:right w:val="none" w:sz="0" w:space="0" w:color="auto"/>
      </w:divBdr>
    </w:div>
    <w:div w:id="202585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lllict.sharepoint.com/:w:/s/maths2/EdCXHk5qS0dPqn69n4sxlhwBXf6_VTkORyAtG2K9F-I4Bw?e=86kMGa"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corbettmaths.com/content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994</Words>
  <Characters>5669</Characters>
  <Application>Microsoft Office Word</Application>
  <DocSecurity>0</DocSecurity>
  <Lines>47</Lines>
  <Paragraphs>13</Paragraphs>
  <ScaleCrop>false</ScaleCrop>
  <Company/>
  <LinksUpToDate>false</LinksUpToDate>
  <CharactersWithSpaces>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Mr F Hajarie</cp:lastModifiedBy>
  <cp:revision>2</cp:revision>
  <dcterms:created xsi:type="dcterms:W3CDTF">2025-09-04T07:48:00Z</dcterms:created>
  <dcterms:modified xsi:type="dcterms:W3CDTF">2025-09-04T07:48:00Z</dcterms:modified>
</cp:coreProperties>
</file>