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4DC34" w14:textId="77777777" w:rsidR="00A7430E" w:rsidRDefault="00A7430E"/>
    <w:tbl>
      <w:tblPr>
        <w:tblStyle w:val="TableGrid"/>
        <w:tblW w:w="15735" w:type="dxa"/>
        <w:tblInd w:w="-998" w:type="dxa"/>
        <w:tblLayout w:type="fixed"/>
        <w:tblLook w:val="04A0" w:firstRow="1" w:lastRow="0" w:firstColumn="1" w:lastColumn="0" w:noHBand="0" w:noVBand="1"/>
      </w:tblPr>
      <w:tblGrid>
        <w:gridCol w:w="5104"/>
        <w:gridCol w:w="284"/>
        <w:gridCol w:w="1559"/>
        <w:gridCol w:w="1017"/>
        <w:gridCol w:w="2385"/>
        <w:gridCol w:w="142"/>
        <w:gridCol w:w="5244"/>
      </w:tblGrid>
      <w:tr w:rsidR="009779E3" w14:paraId="69844F5E" w14:textId="77777777" w:rsidTr="00C753A9">
        <w:tc>
          <w:tcPr>
            <w:tcW w:w="15735" w:type="dxa"/>
            <w:gridSpan w:val="7"/>
            <w:shd w:val="clear" w:color="auto" w:fill="002060"/>
          </w:tcPr>
          <w:p w14:paraId="5F661018" w14:textId="434E4B62" w:rsidR="009779E3" w:rsidRDefault="0009143C">
            <w:pPr>
              <w:jc w:val="center"/>
              <w:rPr>
                <w:rFonts w:ascii="Calibri" w:hAnsi="Calibri"/>
                <w:b/>
                <w:color w:val="000000" w:themeColor="text1"/>
              </w:rPr>
            </w:pPr>
            <w:r>
              <w:rPr>
                <w:rFonts w:ascii="Calibri" w:hAnsi="Calibri"/>
                <w:b/>
                <w:color w:val="FFFFFF" w:themeColor="background1"/>
                <w:sz w:val="48"/>
              </w:rPr>
              <w:t>Maths</w:t>
            </w:r>
            <w:r w:rsidR="005173C8">
              <w:rPr>
                <w:rFonts w:ascii="Calibri" w:hAnsi="Calibri"/>
                <w:b/>
                <w:color w:val="FFFFFF" w:themeColor="background1"/>
                <w:sz w:val="48"/>
              </w:rPr>
              <w:t xml:space="preserve"> Department Curriculum Intent</w:t>
            </w:r>
          </w:p>
        </w:tc>
      </w:tr>
      <w:tr w:rsidR="009779E3" w14:paraId="708A1D74" w14:textId="77777777" w:rsidTr="00C753A9">
        <w:tc>
          <w:tcPr>
            <w:tcW w:w="15735" w:type="dxa"/>
            <w:gridSpan w:val="7"/>
            <w:shd w:val="clear" w:color="auto" w:fill="0070C0"/>
          </w:tcPr>
          <w:p w14:paraId="13E5C382" w14:textId="77777777" w:rsidR="009779E3" w:rsidRDefault="005173C8">
            <w:pPr>
              <w:jc w:val="center"/>
              <w:rPr>
                <w:rFonts w:ascii="Calibri" w:hAnsi="Calibri"/>
                <w:b/>
                <w:color w:val="FFFFFF" w:themeColor="background1"/>
                <w:sz w:val="48"/>
              </w:rPr>
            </w:pPr>
            <w:r>
              <w:rPr>
                <w:rFonts w:ascii="Calibri" w:hAnsi="Calibri"/>
                <w:b/>
                <w:color w:val="000000" w:themeColor="text1"/>
              </w:rPr>
              <w:t>Values that Underpin our Curriculum</w:t>
            </w:r>
          </w:p>
        </w:tc>
      </w:tr>
      <w:tr w:rsidR="009779E3" w14:paraId="5BCBDF26" w14:textId="77777777">
        <w:tc>
          <w:tcPr>
            <w:tcW w:w="15735" w:type="dxa"/>
            <w:gridSpan w:val="7"/>
          </w:tcPr>
          <w:p w14:paraId="7D98D310" w14:textId="49F33778" w:rsidR="009779E3" w:rsidRPr="00B811B8" w:rsidRDefault="0009143C">
            <w:pPr>
              <w:shd w:val="clear" w:color="auto" w:fill="FFFFFF" w:themeFill="background1"/>
              <w:textAlignment w:val="baseline"/>
              <w:rPr>
                <w:rFonts w:ascii="Calibri" w:hAnsi="Calibri" w:cs="Calibri"/>
                <w:b/>
                <w:bCs/>
                <w:color w:val="000000" w:themeColor="text1"/>
              </w:rPr>
            </w:pPr>
            <w:proofErr w:type="gramStart"/>
            <w:r w:rsidRPr="00B811B8">
              <w:rPr>
                <w:rFonts w:ascii="Calibri" w:hAnsi="Calibri" w:cs="Calibri"/>
                <w:b/>
                <w:bCs/>
                <w:color w:val="000000" w:themeColor="text1"/>
              </w:rPr>
              <w:t xml:space="preserve">Maths </w:t>
            </w:r>
            <w:r w:rsidR="005173C8" w:rsidRPr="00B811B8">
              <w:rPr>
                <w:rFonts w:ascii="Calibri" w:hAnsi="Calibri" w:cs="Calibri"/>
                <w:b/>
                <w:bCs/>
                <w:color w:val="000000" w:themeColor="text1"/>
              </w:rPr>
              <w:t xml:space="preserve"> Values</w:t>
            </w:r>
            <w:proofErr w:type="gramEnd"/>
            <w:r w:rsidR="005173C8" w:rsidRPr="00B811B8">
              <w:rPr>
                <w:rFonts w:ascii="Calibri" w:hAnsi="Calibri" w:cs="Calibri"/>
                <w:b/>
                <w:bCs/>
                <w:color w:val="000000" w:themeColor="text1"/>
              </w:rPr>
              <w:t xml:space="preserve"> Statement</w:t>
            </w:r>
          </w:p>
          <w:p w14:paraId="4180973B" w14:textId="77777777" w:rsidR="009779E3" w:rsidRPr="00B811B8" w:rsidRDefault="009779E3" w:rsidP="0009143C">
            <w:pPr>
              <w:rPr>
                <w:rFonts w:ascii="Calibri" w:hAnsi="Calibri" w:cs="Calibri"/>
                <w:bCs/>
                <w:color w:val="000000" w:themeColor="text1"/>
              </w:rPr>
            </w:pPr>
          </w:p>
          <w:p w14:paraId="1272E2F7" w14:textId="7C12E068" w:rsidR="008732D9" w:rsidRPr="00B811B8" w:rsidRDefault="008732D9" w:rsidP="008732D9">
            <w:pPr>
              <w:rPr>
                <w:rFonts w:ascii="Calibri" w:hAnsi="Calibri" w:cs="Calibri"/>
                <w:bCs/>
                <w:color w:val="000000" w:themeColor="text1"/>
              </w:rPr>
            </w:pPr>
            <w:r w:rsidRPr="00B811B8">
              <w:rPr>
                <w:rFonts w:ascii="Calibri" w:hAnsi="Calibri" w:cs="Calibri"/>
                <w:bCs/>
                <w:color w:val="000000" w:themeColor="text1"/>
              </w:rPr>
              <w:t>At Fulwood Academy, our Mathematics program is designed to foster a love for maths while contributing to students' academic, personal, and social growth. The curriculum goes beyond equations,</w:t>
            </w:r>
            <w:r w:rsidR="00BF79D0" w:rsidRPr="00B811B8">
              <w:rPr>
                <w:rFonts w:ascii="Calibri" w:hAnsi="Calibri" w:cs="Calibri"/>
              </w:rPr>
              <w:t xml:space="preserve"> we aim to enhance cognitive abilities, problem-solving skills, and logical reasoning. Through the exploration of mathematical concepts, pupils develop mental dexterity and perseverance, attributes that contribute to their overall resilience.</w:t>
            </w:r>
          </w:p>
          <w:p w14:paraId="5C79D088" w14:textId="77777777" w:rsidR="008732D9" w:rsidRPr="00B811B8" w:rsidRDefault="008732D9" w:rsidP="0034700D">
            <w:pPr>
              <w:numPr>
                <w:ilvl w:val="0"/>
                <w:numId w:val="15"/>
              </w:numPr>
              <w:rPr>
                <w:rFonts w:ascii="Calibri" w:hAnsi="Calibri" w:cs="Calibri"/>
                <w:bCs/>
                <w:color w:val="000000" w:themeColor="text1"/>
              </w:rPr>
            </w:pPr>
            <w:r w:rsidRPr="00B811B8">
              <w:rPr>
                <w:rFonts w:ascii="Calibri" w:hAnsi="Calibri" w:cs="Calibri"/>
                <w:bCs/>
                <w:color w:val="000000" w:themeColor="text1"/>
              </w:rPr>
              <w:t>Educational Excellence: We aim to build a strong foundation in mathematical principles to ensure academic success.</w:t>
            </w:r>
          </w:p>
          <w:p w14:paraId="4841D117" w14:textId="77777777" w:rsidR="008732D9" w:rsidRPr="00B811B8" w:rsidRDefault="008732D9" w:rsidP="0034700D">
            <w:pPr>
              <w:numPr>
                <w:ilvl w:val="0"/>
                <w:numId w:val="15"/>
              </w:numPr>
              <w:rPr>
                <w:rFonts w:ascii="Calibri" w:hAnsi="Calibri" w:cs="Calibri"/>
                <w:bCs/>
                <w:color w:val="000000" w:themeColor="text1"/>
              </w:rPr>
            </w:pPr>
            <w:r w:rsidRPr="00B811B8">
              <w:rPr>
                <w:rFonts w:ascii="Calibri" w:hAnsi="Calibri" w:cs="Calibri"/>
                <w:bCs/>
                <w:color w:val="000000" w:themeColor="text1"/>
              </w:rPr>
              <w:t>Character Development: Our curriculum promotes leadership and collaboration through programs like Sparx Ambassadors, helping students develop critical thinking and perseverance.</w:t>
            </w:r>
          </w:p>
          <w:p w14:paraId="1FFF3779" w14:textId="77777777" w:rsidR="008732D9" w:rsidRPr="00B811B8" w:rsidRDefault="008732D9" w:rsidP="0034700D">
            <w:pPr>
              <w:numPr>
                <w:ilvl w:val="0"/>
                <w:numId w:val="15"/>
              </w:numPr>
              <w:rPr>
                <w:rFonts w:ascii="Calibri" w:hAnsi="Calibri" w:cs="Calibri"/>
                <w:bCs/>
                <w:color w:val="000000" w:themeColor="text1"/>
              </w:rPr>
            </w:pPr>
            <w:r w:rsidRPr="00B811B8">
              <w:rPr>
                <w:rFonts w:ascii="Calibri" w:hAnsi="Calibri" w:cs="Calibri"/>
                <w:bCs/>
                <w:color w:val="000000" w:themeColor="text1"/>
              </w:rPr>
              <w:t>Service to Communities: Students apply their mathematical knowledge to solve real-world problems and engage in community outreach, showcasing the practical importance of maths.</w:t>
            </w:r>
          </w:p>
          <w:p w14:paraId="1CFFE7D0" w14:textId="3D37EF96" w:rsidR="008732D9" w:rsidRPr="00B811B8" w:rsidRDefault="008732D9" w:rsidP="008732D9">
            <w:pPr>
              <w:rPr>
                <w:rFonts w:ascii="Calibri" w:hAnsi="Calibri" w:cs="Calibri"/>
                <w:bCs/>
                <w:color w:val="000000" w:themeColor="text1"/>
              </w:rPr>
            </w:pPr>
            <w:r w:rsidRPr="00B811B8">
              <w:rPr>
                <w:rFonts w:ascii="Calibri" w:hAnsi="Calibri" w:cs="Calibri"/>
                <w:bCs/>
                <w:color w:val="000000" w:themeColor="text1"/>
              </w:rPr>
              <w:t xml:space="preserve">Our approach </w:t>
            </w:r>
            <w:r w:rsidR="00B811B8" w:rsidRPr="00B811B8">
              <w:rPr>
                <w:rFonts w:ascii="Calibri" w:hAnsi="Calibri" w:cs="Calibri"/>
                <w:bCs/>
                <w:color w:val="000000" w:themeColor="text1"/>
              </w:rPr>
              <w:t>instils</w:t>
            </w:r>
            <w:r w:rsidRPr="00B811B8">
              <w:rPr>
                <w:rFonts w:ascii="Calibri" w:hAnsi="Calibri" w:cs="Calibri"/>
                <w:bCs/>
                <w:color w:val="000000" w:themeColor="text1"/>
              </w:rPr>
              <w:t xml:space="preserve"> both academic skills and personal growth, preparing students for lifelong learning and community contribution.</w:t>
            </w:r>
          </w:p>
          <w:p w14:paraId="75A526BC" w14:textId="77777777" w:rsidR="008732D9" w:rsidRDefault="008732D9" w:rsidP="0009143C">
            <w:pPr>
              <w:rPr>
                <w:rFonts w:ascii="Calibri" w:hAnsi="Calibri"/>
                <w:b/>
                <w:color w:val="000000" w:themeColor="text1"/>
              </w:rPr>
            </w:pPr>
          </w:p>
        </w:tc>
      </w:tr>
      <w:tr w:rsidR="00AF6FE2" w14:paraId="3B9D2764" w14:textId="77777777" w:rsidTr="00AF6FE2">
        <w:tc>
          <w:tcPr>
            <w:tcW w:w="5104" w:type="dxa"/>
          </w:tcPr>
          <w:p w14:paraId="373CA187" w14:textId="037B9297" w:rsidR="00AF6FE2" w:rsidRDefault="00AF6FE2">
            <w:pPr>
              <w:shd w:val="clear" w:color="auto" w:fill="FFFFFF"/>
              <w:ind w:left="720"/>
              <w:jc w:val="center"/>
              <w:textAlignment w:val="baseline"/>
              <w:rPr>
                <w:rFonts w:ascii="Calibri" w:hAnsi="Calibri"/>
                <w:b/>
                <w:color w:val="000000" w:themeColor="text1"/>
              </w:rPr>
            </w:pPr>
            <w:r>
              <w:rPr>
                <w:rFonts w:ascii="Calibri" w:hAnsi="Calibri"/>
                <w:b/>
                <w:color w:val="000000" w:themeColor="text1"/>
              </w:rPr>
              <w:t>We Care</w:t>
            </w:r>
          </w:p>
        </w:tc>
        <w:tc>
          <w:tcPr>
            <w:tcW w:w="5387" w:type="dxa"/>
            <w:gridSpan w:val="5"/>
          </w:tcPr>
          <w:p w14:paraId="1D1B99E0" w14:textId="7FF6A7B1" w:rsidR="00AF6FE2" w:rsidRDefault="00AF6FE2">
            <w:pPr>
              <w:shd w:val="clear" w:color="auto" w:fill="FFFFFF"/>
              <w:ind w:left="720"/>
              <w:jc w:val="center"/>
              <w:textAlignment w:val="baseline"/>
              <w:rPr>
                <w:rFonts w:ascii="Calibri" w:hAnsi="Calibri"/>
                <w:b/>
                <w:color w:val="000000" w:themeColor="text1"/>
              </w:rPr>
            </w:pPr>
            <w:r>
              <w:rPr>
                <w:rFonts w:ascii="Calibri" w:hAnsi="Calibri"/>
                <w:b/>
                <w:color w:val="000000" w:themeColor="text1"/>
              </w:rPr>
              <w:t xml:space="preserve">We Challenge </w:t>
            </w:r>
          </w:p>
        </w:tc>
        <w:tc>
          <w:tcPr>
            <w:tcW w:w="5244" w:type="dxa"/>
          </w:tcPr>
          <w:p w14:paraId="46EADFEB" w14:textId="36C4D5BF" w:rsidR="00AF6FE2" w:rsidRDefault="00AF6FE2">
            <w:pPr>
              <w:shd w:val="clear" w:color="auto" w:fill="FFFFFF"/>
              <w:ind w:left="720"/>
              <w:jc w:val="center"/>
              <w:textAlignment w:val="baseline"/>
              <w:rPr>
                <w:rFonts w:ascii="Calibri" w:hAnsi="Calibri"/>
                <w:b/>
                <w:color w:val="000000" w:themeColor="text1"/>
              </w:rPr>
            </w:pPr>
            <w:r>
              <w:rPr>
                <w:rFonts w:ascii="Calibri" w:hAnsi="Calibri"/>
                <w:b/>
                <w:color w:val="000000" w:themeColor="text1"/>
              </w:rPr>
              <w:t>We Commit</w:t>
            </w:r>
          </w:p>
        </w:tc>
      </w:tr>
      <w:tr w:rsidR="00104163" w14:paraId="0E32D114" w14:textId="77777777" w:rsidTr="00AF6FE2">
        <w:trPr>
          <w:trHeight w:val="1710"/>
        </w:trPr>
        <w:tc>
          <w:tcPr>
            <w:tcW w:w="5104" w:type="dxa"/>
          </w:tcPr>
          <w:p w14:paraId="46B4B2AF" w14:textId="77777777" w:rsidR="00104163" w:rsidRPr="00735D9F" w:rsidRDefault="00104163" w:rsidP="00104163">
            <w:pPr>
              <w:pStyle w:val="ListParagraph"/>
              <w:shd w:val="clear" w:color="auto" w:fill="FFFFFF" w:themeFill="background1"/>
              <w:ind w:left="360"/>
              <w:textAlignment w:val="baseline"/>
              <w:rPr>
                <w:rFonts w:ascii="Calibri" w:hAnsi="Calibri" w:cs="Calibri"/>
                <w:b/>
                <w:bCs/>
              </w:rPr>
            </w:pPr>
            <w:r w:rsidRPr="00735D9F">
              <w:rPr>
                <w:rFonts w:ascii="Calibri" w:hAnsi="Calibri" w:cs="Calibri"/>
                <w:b/>
                <w:bCs/>
              </w:rPr>
              <w:t>Individualised Support:</w:t>
            </w:r>
          </w:p>
          <w:p w14:paraId="1D37C9DB" w14:textId="77777777" w:rsidR="00104163" w:rsidRPr="002336D1" w:rsidRDefault="00104163" w:rsidP="0034700D">
            <w:pPr>
              <w:pStyle w:val="ListParagraph"/>
              <w:numPr>
                <w:ilvl w:val="0"/>
                <w:numId w:val="12"/>
              </w:numPr>
              <w:shd w:val="clear" w:color="auto" w:fill="FFFFFF"/>
              <w:textAlignment w:val="baseline"/>
              <w:rPr>
                <w:rFonts w:ascii="Calibri" w:hAnsi="Calibri" w:cs="Calibri"/>
              </w:rPr>
            </w:pPr>
            <w:r w:rsidRPr="002336D1">
              <w:rPr>
                <w:rFonts w:ascii="Calibri" w:hAnsi="Calibri" w:cs="Calibri"/>
              </w:rPr>
              <w:t>Implement differentiated instruction to address diverse learning needs within the classroom.</w:t>
            </w:r>
          </w:p>
          <w:p w14:paraId="004787B7" w14:textId="77777777" w:rsidR="00104163" w:rsidRPr="002336D1" w:rsidRDefault="00104163" w:rsidP="0034700D">
            <w:pPr>
              <w:pStyle w:val="ListParagraph"/>
              <w:numPr>
                <w:ilvl w:val="0"/>
                <w:numId w:val="12"/>
              </w:numPr>
              <w:shd w:val="clear" w:color="auto" w:fill="FFFFFF" w:themeFill="background1"/>
              <w:textAlignment w:val="baseline"/>
              <w:rPr>
                <w:rFonts w:ascii="Calibri" w:hAnsi="Calibri" w:cs="Calibri"/>
              </w:rPr>
            </w:pPr>
            <w:r w:rsidRPr="002336D1">
              <w:rPr>
                <w:rFonts w:ascii="Calibri" w:hAnsi="Calibri" w:cs="Calibri"/>
              </w:rPr>
              <w:t>Provide additional support for pupils who may require extra assistance in grasping mathematical concepts.</w:t>
            </w:r>
          </w:p>
          <w:p w14:paraId="532E30F3" w14:textId="77777777" w:rsidR="00104163" w:rsidRPr="00735D9F" w:rsidRDefault="00104163" w:rsidP="00104163">
            <w:pPr>
              <w:pStyle w:val="ListParagraph"/>
              <w:shd w:val="clear" w:color="auto" w:fill="FFFFFF"/>
              <w:ind w:left="360"/>
              <w:textAlignment w:val="baseline"/>
              <w:rPr>
                <w:rFonts w:ascii="Calibri" w:hAnsi="Calibri" w:cs="Calibri"/>
                <w:b/>
                <w:bCs/>
              </w:rPr>
            </w:pPr>
            <w:r w:rsidRPr="00735D9F">
              <w:rPr>
                <w:rFonts w:ascii="Calibri" w:hAnsi="Calibri" w:cs="Calibri"/>
                <w:b/>
                <w:bCs/>
              </w:rPr>
              <w:t>Mental Health Awareness:</w:t>
            </w:r>
          </w:p>
          <w:p w14:paraId="06974DE1" w14:textId="2A88A911" w:rsidR="00104163" w:rsidRPr="002336D1" w:rsidRDefault="00104163" w:rsidP="0034700D">
            <w:pPr>
              <w:pStyle w:val="ListParagraph"/>
              <w:numPr>
                <w:ilvl w:val="0"/>
                <w:numId w:val="12"/>
              </w:numPr>
              <w:shd w:val="clear" w:color="auto" w:fill="FFFFFF" w:themeFill="background1"/>
              <w:textAlignment w:val="baseline"/>
              <w:rPr>
                <w:rFonts w:ascii="Calibri" w:hAnsi="Calibri" w:cs="Calibri"/>
              </w:rPr>
            </w:pPr>
            <w:r w:rsidRPr="002336D1">
              <w:rPr>
                <w:rFonts w:ascii="Calibri" w:hAnsi="Calibri" w:cs="Calibri"/>
              </w:rPr>
              <w:t>Create an open and non-judgmental environment</w:t>
            </w:r>
            <w:r w:rsidR="00735D9F">
              <w:rPr>
                <w:rFonts w:ascii="Calibri" w:hAnsi="Calibri" w:cs="Calibri"/>
              </w:rPr>
              <w:t>.</w:t>
            </w:r>
          </w:p>
          <w:p w14:paraId="759371C6" w14:textId="77777777" w:rsidR="00104163" w:rsidRPr="00735D9F" w:rsidRDefault="00104163" w:rsidP="00104163">
            <w:pPr>
              <w:pStyle w:val="ListParagraph"/>
              <w:shd w:val="clear" w:color="auto" w:fill="FFFFFF"/>
              <w:ind w:left="360"/>
              <w:textAlignment w:val="baseline"/>
              <w:rPr>
                <w:rFonts w:ascii="Calibri" w:hAnsi="Calibri" w:cs="Calibri"/>
                <w:b/>
                <w:bCs/>
              </w:rPr>
            </w:pPr>
            <w:r w:rsidRPr="00735D9F">
              <w:rPr>
                <w:rFonts w:ascii="Calibri" w:hAnsi="Calibri" w:cs="Calibri"/>
                <w:b/>
                <w:bCs/>
              </w:rPr>
              <w:t>Accessible Resources:</w:t>
            </w:r>
          </w:p>
          <w:p w14:paraId="3480AC3F" w14:textId="77777777" w:rsidR="00104163" w:rsidRPr="002336D1" w:rsidRDefault="00104163" w:rsidP="0034700D">
            <w:pPr>
              <w:pStyle w:val="ListParagraph"/>
              <w:numPr>
                <w:ilvl w:val="0"/>
                <w:numId w:val="12"/>
              </w:numPr>
              <w:shd w:val="clear" w:color="auto" w:fill="FFFFFF" w:themeFill="background1"/>
              <w:textAlignment w:val="baseline"/>
              <w:rPr>
                <w:rFonts w:ascii="Calibri" w:hAnsi="Calibri" w:cs="Calibri"/>
              </w:rPr>
            </w:pPr>
            <w:r w:rsidRPr="002336D1">
              <w:rPr>
                <w:rFonts w:ascii="Calibri" w:hAnsi="Calibri" w:cs="Calibri"/>
              </w:rPr>
              <w:t>Ensure that learning resources, including textbooks, online materials, and software, are accessible to all pupils, including those with different learning styles or needs.</w:t>
            </w:r>
          </w:p>
          <w:p w14:paraId="4AA5BD3F" w14:textId="50DCEB1B" w:rsidR="00104163" w:rsidRPr="002336D1" w:rsidRDefault="00104163" w:rsidP="0034700D">
            <w:pPr>
              <w:pStyle w:val="ListParagraph"/>
              <w:numPr>
                <w:ilvl w:val="0"/>
                <w:numId w:val="12"/>
              </w:numPr>
              <w:shd w:val="clear" w:color="auto" w:fill="FFFFFF"/>
              <w:textAlignment w:val="baseline"/>
              <w:rPr>
                <w:rFonts w:ascii="Calibri" w:hAnsi="Calibri" w:cs="Calibri"/>
              </w:rPr>
            </w:pPr>
            <w:r w:rsidRPr="002336D1">
              <w:rPr>
                <w:rFonts w:ascii="Calibri" w:hAnsi="Calibri" w:cs="Calibri"/>
              </w:rPr>
              <w:t>Offer a range of materials that cater to various levels of mathematical proficiency.</w:t>
            </w:r>
          </w:p>
          <w:p w14:paraId="3C63BE31" w14:textId="75813465" w:rsidR="00104163" w:rsidRPr="00735D9F" w:rsidRDefault="00104163" w:rsidP="00104163">
            <w:pPr>
              <w:pStyle w:val="ListParagraph"/>
              <w:shd w:val="clear" w:color="auto" w:fill="FFFFFF"/>
              <w:ind w:left="360"/>
              <w:textAlignment w:val="baseline"/>
              <w:rPr>
                <w:rFonts w:ascii="Calibri" w:hAnsi="Calibri" w:cs="Calibri"/>
                <w:b/>
                <w:bCs/>
              </w:rPr>
            </w:pPr>
            <w:r w:rsidRPr="00735D9F">
              <w:rPr>
                <w:rFonts w:ascii="Calibri" w:hAnsi="Calibri" w:cs="Calibri"/>
                <w:b/>
                <w:bCs/>
              </w:rPr>
              <w:t>Sparx Ambassador Programme:</w:t>
            </w:r>
          </w:p>
          <w:p w14:paraId="3FEFE4E8" w14:textId="20611E77" w:rsidR="00104163" w:rsidRPr="002336D1" w:rsidRDefault="00104163" w:rsidP="0034700D">
            <w:pPr>
              <w:pStyle w:val="ListParagraph"/>
              <w:numPr>
                <w:ilvl w:val="0"/>
                <w:numId w:val="12"/>
              </w:numPr>
              <w:shd w:val="clear" w:color="auto" w:fill="FFFFFF"/>
              <w:textAlignment w:val="baseline"/>
              <w:rPr>
                <w:rFonts w:ascii="Calibri" w:hAnsi="Calibri" w:cs="Calibri"/>
              </w:rPr>
            </w:pPr>
            <w:r w:rsidRPr="002336D1">
              <w:rPr>
                <w:rFonts w:ascii="Calibri" w:hAnsi="Calibri" w:cs="Calibri"/>
              </w:rPr>
              <w:t>Pupils of all abilities have been recruited to help peers complete their Sparx homework</w:t>
            </w:r>
            <w:r w:rsidR="00F14476" w:rsidRPr="002336D1">
              <w:rPr>
                <w:rFonts w:ascii="Calibri" w:hAnsi="Calibri" w:cs="Calibri"/>
              </w:rPr>
              <w:t xml:space="preserve">, </w:t>
            </w:r>
            <w:r w:rsidRPr="002336D1">
              <w:rPr>
                <w:rFonts w:ascii="Calibri" w:hAnsi="Calibri" w:cs="Calibri"/>
              </w:rPr>
              <w:t>fostering a sense of community within the mathematics department.</w:t>
            </w:r>
          </w:p>
          <w:p w14:paraId="76AB2A80" w14:textId="38087399" w:rsidR="00104163" w:rsidRPr="00735D9F" w:rsidRDefault="00104163" w:rsidP="00104163">
            <w:pPr>
              <w:pStyle w:val="ListParagraph"/>
              <w:shd w:val="clear" w:color="auto" w:fill="FFFFFF"/>
              <w:ind w:left="360"/>
              <w:textAlignment w:val="baseline"/>
              <w:rPr>
                <w:rFonts w:ascii="Calibri" w:hAnsi="Calibri" w:cs="Calibri"/>
                <w:b/>
                <w:bCs/>
              </w:rPr>
            </w:pPr>
            <w:r w:rsidRPr="00735D9F">
              <w:rPr>
                <w:rFonts w:ascii="Calibri" w:hAnsi="Calibri" w:cs="Calibri"/>
                <w:b/>
                <w:bCs/>
              </w:rPr>
              <w:t>Flexible Assessment Strategies:</w:t>
            </w:r>
          </w:p>
          <w:p w14:paraId="1CB67F47" w14:textId="1EAD72DC" w:rsidR="00104163" w:rsidRPr="002336D1" w:rsidRDefault="00104163" w:rsidP="0034700D">
            <w:pPr>
              <w:pStyle w:val="ListParagraph"/>
              <w:numPr>
                <w:ilvl w:val="0"/>
                <w:numId w:val="12"/>
              </w:numPr>
              <w:shd w:val="clear" w:color="auto" w:fill="FFFFFF"/>
              <w:textAlignment w:val="baseline"/>
              <w:rPr>
                <w:rFonts w:ascii="Calibri" w:hAnsi="Calibri" w:cs="Calibri"/>
              </w:rPr>
            </w:pPr>
            <w:r w:rsidRPr="002336D1">
              <w:rPr>
                <w:rFonts w:ascii="Calibri" w:hAnsi="Calibri" w:cs="Calibri"/>
              </w:rPr>
              <w:t>We have Implemented varied assessment methods to accommodate different learning styles and strengths.</w:t>
            </w:r>
            <w:r>
              <w:rPr>
                <w:rFonts w:ascii="Calibri" w:hAnsi="Calibri"/>
                <w:color w:val="0070C0"/>
              </w:rPr>
              <w:t xml:space="preserve"> From 2026-27, end-of-topic tests have been replaced by a half-termly Type A assessment for Years 7-10. Each assessment revisits content from previous half terms to check retention and identify gaps. A React lesson follows each assessment so misconceptions and gaps can be addressed.</w:t>
            </w:r>
            <w:r w:rsidR="008E1258">
              <w:rPr>
                <w:rFonts w:ascii="Calibri" w:hAnsi="Calibri"/>
                <w:color w:val="0070C0"/>
              </w:rPr>
              <w:t xml:space="preserve"> These will be </w:t>
            </w:r>
            <w:proofErr w:type="gramStart"/>
            <w:r w:rsidR="008E1258">
              <w:rPr>
                <w:rFonts w:ascii="Calibri" w:hAnsi="Calibri"/>
                <w:color w:val="0070C0"/>
              </w:rPr>
              <w:t>bespoke</w:t>
            </w:r>
            <w:proofErr w:type="gramEnd"/>
            <w:r w:rsidR="008E1258">
              <w:rPr>
                <w:rFonts w:ascii="Calibri" w:hAnsi="Calibri"/>
                <w:color w:val="0070C0"/>
              </w:rPr>
              <w:t xml:space="preserve"> for each class. </w:t>
            </w:r>
          </w:p>
          <w:p w14:paraId="75067284" w14:textId="657B9E8A" w:rsidR="00104163" w:rsidRPr="00735D9F" w:rsidRDefault="00104163" w:rsidP="00104163">
            <w:pPr>
              <w:pStyle w:val="ListParagraph"/>
              <w:shd w:val="clear" w:color="auto" w:fill="FFFFFF"/>
              <w:ind w:left="360"/>
              <w:textAlignment w:val="baseline"/>
              <w:rPr>
                <w:rFonts w:ascii="Calibri" w:hAnsi="Calibri" w:cs="Calibri"/>
                <w:b/>
                <w:bCs/>
              </w:rPr>
            </w:pPr>
            <w:r w:rsidRPr="00735D9F">
              <w:rPr>
                <w:rFonts w:ascii="Calibri" w:hAnsi="Calibri" w:cs="Calibri"/>
                <w:b/>
                <w:bCs/>
              </w:rPr>
              <w:t>Timely Feedback:</w:t>
            </w:r>
          </w:p>
          <w:p w14:paraId="70321AC9" w14:textId="7F1C2A4D" w:rsidR="00104163" w:rsidRDefault="00104163" w:rsidP="0034700D">
            <w:pPr>
              <w:pStyle w:val="ListParagraph"/>
              <w:numPr>
                <w:ilvl w:val="0"/>
                <w:numId w:val="12"/>
              </w:numPr>
              <w:shd w:val="clear" w:color="auto" w:fill="FFFFFF" w:themeFill="background1"/>
              <w:textAlignment w:val="baseline"/>
              <w:rPr>
                <w:rFonts w:ascii="Calibri" w:hAnsi="Calibri" w:cs="Calibri"/>
              </w:rPr>
            </w:pPr>
            <w:r>
              <w:rPr>
                <w:rFonts w:ascii="Calibri" w:hAnsi="Calibri"/>
              </w:rPr>
              <w:t xml:space="preserve">We offer prompt and constructive feedback on pupils' work, highlighting their strengths and providing guidance for improvement. </w:t>
            </w:r>
          </w:p>
          <w:p w14:paraId="4CD97B6E" w14:textId="05619FCB" w:rsidR="000B5971" w:rsidRPr="004857FB" w:rsidRDefault="000B5971" w:rsidP="0034700D">
            <w:pPr>
              <w:pStyle w:val="ListParagraph"/>
              <w:numPr>
                <w:ilvl w:val="0"/>
                <w:numId w:val="12"/>
              </w:numPr>
              <w:shd w:val="clear" w:color="auto" w:fill="FFFFFF" w:themeFill="background1"/>
              <w:textAlignment w:val="baseline"/>
              <w:rPr>
                <w:rFonts w:ascii="Calibri" w:hAnsi="Calibri" w:cs="Calibri"/>
                <w:color w:val="00B050"/>
              </w:rPr>
            </w:pPr>
            <w:r w:rsidRPr="004857FB">
              <w:rPr>
                <w:rFonts w:ascii="Calibri" w:hAnsi="Calibri" w:cs="Calibri"/>
                <w:color w:val="00B050"/>
              </w:rPr>
              <w:t xml:space="preserve">Live marking takes place under the visualiser so pupils can see mistakes as they are happening and address misconceptions as a class. </w:t>
            </w:r>
          </w:p>
          <w:p w14:paraId="57419326" w14:textId="4024EF3B" w:rsidR="00104163" w:rsidRPr="00735D9F" w:rsidRDefault="00104163" w:rsidP="00104163">
            <w:pPr>
              <w:pStyle w:val="ListParagraph"/>
              <w:shd w:val="clear" w:color="auto" w:fill="FFFFFF"/>
              <w:ind w:left="360"/>
              <w:textAlignment w:val="baseline"/>
              <w:rPr>
                <w:rFonts w:ascii="Calibri" w:hAnsi="Calibri" w:cs="Calibri"/>
                <w:b/>
                <w:bCs/>
              </w:rPr>
            </w:pPr>
            <w:r w:rsidRPr="00735D9F">
              <w:rPr>
                <w:rFonts w:ascii="Calibri" w:hAnsi="Calibri" w:cs="Calibri"/>
                <w:b/>
                <w:bCs/>
              </w:rPr>
              <w:t>Celebrating Success:</w:t>
            </w:r>
          </w:p>
          <w:p w14:paraId="1F35A8FC" w14:textId="77777777" w:rsidR="00601619" w:rsidRDefault="00104163" w:rsidP="0034700D">
            <w:pPr>
              <w:pStyle w:val="ListParagraph"/>
              <w:numPr>
                <w:ilvl w:val="0"/>
                <w:numId w:val="12"/>
              </w:numPr>
              <w:shd w:val="clear" w:color="auto" w:fill="FFFFFF" w:themeFill="background1"/>
              <w:textAlignment w:val="baseline"/>
              <w:rPr>
                <w:rFonts w:ascii="Calibri" w:hAnsi="Calibri" w:cs="Calibri"/>
              </w:rPr>
            </w:pPr>
            <w:r w:rsidRPr="002336D1">
              <w:rPr>
                <w:rFonts w:ascii="Calibri" w:hAnsi="Calibri" w:cs="Calibri"/>
              </w:rPr>
              <w:t xml:space="preserve">We acknowledge and celebrate pupils' achievements, both big and small, within the mathematics department with our Star of the lesson and through our </w:t>
            </w:r>
            <w:proofErr w:type="spellStart"/>
            <w:r w:rsidRPr="002336D1">
              <w:rPr>
                <w:rFonts w:ascii="Calibri" w:hAnsi="Calibri" w:cs="Calibri"/>
              </w:rPr>
              <w:t>Sparx</w:t>
            </w:r>
            <w:proofErr w:type="spellEnd"/>
            <w:r w:rsidRPr="002336D1">
              <w:rPr>
                <w:rFonts w:ascii="Calibri" w:hAnsi="Calibri" w:cs="Calibri"/>
              </w:rPr>
              <w:t xml:space="preserve"> reward programme.</w:t>
            </w:r>
          </w:p>
          <w:p w14:paraId="09B70CF2" w14:textId="6ECE319A" w:rsidR="00104163" w:rsidRPr="00601619" w:rsidRDefault="00601619" w:rsidP="0034700D">
            <w:pPr>
              <w:pStyle w:val="ListParagraph"/>
              <w:numPr>
                <w:ilvl w:val="0"/>
                <w:numId w:val="12"/>
              </w:numPr>
              <w:shd w:val="clear" w:color="auto" w:fill="FFFFFF" w:themeFill="background1"/>
              <w:textAlignment w:val="baseline"/>
              <w:rPr>
                <w:rFonts w:ascii="Calibri" w:hAnsi="Calibri" w:cs="Calibri"/>
                <w:color w:val="7030A0"/>
              </w:rPr>
            </w:pPr>
            <w:r w:rsidRPr="00601619">
              <w:rPr>
                <w:color w:val="7030A0"/>
              </w:rPr>
              <w:t xml:space="preserve">We actively celebrate pupil success by recognising a </w:t>
            </w:r>
            <w:r w:rsidRPr="00601619">
              <w:rPr>
                <w:rStyle w:val="Strong"/>
                <w:color w:val="7030A0"/>
              </w:rPr>
              <w:t>Star Pupil</w:t>
            </w:r>
            <w:r w:rsidRPr="00601619">
              <w:rPr>
                <w:color w:val="7030A0"/>
              </w:rPr>
              <w:t xml:space="preserve"> in each class every half term, reinforcing positive attitudes and achievement in mathematics.</w:t>
            </w:r>
            <w:r w:rsidR="00104163" w:rsidRPr="00601619">
              <w:rPr>
                <w:rFonts w:ascii="Calibri" w:hAnsi="Calibri" w:cs="Calibri"/>
                <w:color w:val="7030A0"/>
              </w:rPr>
              <w:t xml:space="preserve"> </w:t>
            </w:r>
          </w:p>
          <w:p w14:paraId="7C43110B" w14:textId="4E03B253" w:rsidR="00104163" w:rsidRPr="002336D1" w:rsidRDefault="00104163" w:rsidP="0034700D">
            <w:pPr>
              <w:pStyle w:val="ListParagraph"/>
              <w:numPr>
                <w:ilvl w:val="0"/>
                <w:numId w:val="12"/>
              </w:numPr>
              <w:shd w:val="clear" w:color="auto" w:fill="FFFFFF"/>
              <w:textAlignment w:val="baseline"/>
              <w:rPr>
                <w:rFonts w:ascii="Calibri" w:hAnsi="Calibri" w:cs="Calibri"/>
              </w:rPr>
            </w:pPr>
            <w:r w:rsidRPr="002336D1">
              <w:rPr>
                <w:rFonts w:ascii="Calibri" w:hAnsi="Calibri" w:cs="Calibri"/>
              </w:rPr>
              <w:t>We showcase achievements through displays and weekly announcements during our key messages thus promoting a positive and supportive atmosphere.</w:t>
            </w:r>
          </w:p>
          <w:p w14:paraId="5FF814FF" w14:textId="01C49C17" w:rsidR="00104163" w:rsidRPr="002336D1" w:rsidRDefault="00104163" w:rsidP="00104163">
            <w:pPr>
              <w:pStyle w:val="ListParagraph"/>
              <w:shd w:val="clear" w:color="auto" w:fill="FFFFFF"/>
              <w:ind w:left="360"/>
              <w:textAlignment w:val="baseline"/>
              <w:rPr>
                <w:rFonts w:ascii="Calibri" w:hAnsi="Calibri" w:cs="Calibri"/>
              </w:rPr>
            </w:pPr>
            <w:r w:rsidRPr="002336D1">
              <w:rPr>
                <w:rFonts w:ascii="Calibri" w:hAnsi="Calibri" w:cs="Calibri"/>
              </w:rPr>
              <w:t>Parental Engagement:</w:t>
            </w:r>
          </w:p>
          <w:p w14:paraId="4B4A5FCA" w14:textId="77777777" w:rsidR="00104163" w:rsidRPr="002336D1" w:rsidRDefault="00104163" w:rsidP="0034700D">
            <w:pPr>
              <w:pStyle w:val="ListParagraph"/>
              <w:numPr>
                <w:ilvl w:val="0"/>
                <w:numId w:val="12"/>
              </w:numPr>
              <w:shd w:val="clear" w:color="auto" w:fill="FFFFFF" w:themeFill="background1"/>
              <w:textAlignment w:val="baseline"/>
              <w:rPr>
                <w:rFonts w:ascii="Calibri" w:hAnsi="Calibri" w:cs="Calibri"/>
              </w:rPr>
            </w:pPr>
            <w:r w:rsidRPr="002336D1">
              <w:rPr>
                <w:rFonts w:ascii="Calibri" w:hAnsi="Calibri" w:cs="Calibri"/>
              </w:rPr>
              <w:t xml:space="preserve">We keep parents informed about pupils' progress and involve them in their child's mathematical education. Parents receive weekly emails regarding the progress their child is making with </w:t>
            </w:r>
            <w:r w:rsidRPr="002336D1">
              <w:rPr>
                <w:rFonts w:ascii="Calibri" w:hAnsi="Calibri" w:cs="Calibri"/>
              </w:rPr>
              <w:lastRenderedPageBreak/>
              <w:t>their homework and the number of questions answered correctly.</w:t>
            </w:r>
          </w:p>
          <w:p w14:paraId="41963B0C" w14:textId="77777777" w:rsidR="00104163" w:rsidRPr="002336D1" w:rsidRDefault="00104163" w:rsidP="00104163">
            <w:pPr>
              <w:shd w:val="clear" w:color="auto" w:fill="FFFFFF"/>
              <w:textAlignment w:val="baseline"/>
              <w:rPr>
                <w:rFonts w:ascii="Calibri" w:hAnsi="Calibri" w:cs="Calibri"/>
                <w:color w:val="000000" w:themeColor="text1"/>
              </w:rPr>
            </w:pPr>
          </w:p>
        </w:tc>
        <w:tc>
          <w:tcPr>
            <w:tcW w:w="5387" w:type="dxa"/>
            <w:gridSpan w:val="5"/>
          </w:tcPr>
          <w:p w14:paraId="06602C3C" w14:textId="77777777" w:rsidR="00DE6A73" w:rsidRPr="00735D9F" w:rsidRDefault="00DE6A73" w:rsidP="00DE6A73">
            <w:pPr>
              <w:shd w:val="clear" w:color="auto" w:fill="FFFFFF"/>
              <w:textAlignment w:val="baseline"/>
              <w:rPr>
                <w:rFonts w:ascii="Calibri" w:hAnsi="Calibri" w:cs="Calibri"/>
                <w:b/>
                <w:bCs/>
                <w:color w:val="000000" w:themeColor="text1"/>
              </w:rPr>
            </w:pPr>
            <w:r w:rsidRPr="00735D9F">
              <w:rPr>
                <w:rFonts w:ascii="Calibri" w:hAnsi="Calibri" w:cs="Calibri"/>
                <w:b/>
                <w:bCs/>
                <w:color w:val="000000" w:themeColor="text1"/>
              </w:rPr>
              <w:lastRenderedPageBreak/>
              <w:t>Collaborative Problem-Solving:</w:t>
            </w:r>
          </w:p>
          <w:p w14:paraId="328DB750" w14:textId="77777777" w:rsidR="00DE6A73" w:rsidRPr="002336D1" w:rsidRDefault="00DE6A73" w:rsidP="0034700D">
            <w:pPr>
              <w:pStyle w:val="ListParagraph"/>
              <w:numPr>
                <w:ilvl w:val="0"/>
                <w:numId w:val="12"/>
              </w:numPr>
              <w:shd w:val="clear" w:color="auto" w:fill="FFFFFF"/>
              <w:textAlignment w:val="baseline"/>
              <w:rPr>
                <w:rFonts w:ascii="Calibri" w:hAnsi="Calibri" w:cs="Calibri"/>
                <w:color w:val="000000" w:themeColor="text1"/>
              </w:rPr>
            </w:pPr>
            <w:r w:rsidRPr="002336D1">
              <w:rPr>
                <w:rFonts w:ascii="Calibri" w:hAnsi="Calibri" w:cs="Calibri"/>
                <w:color w:val="000000" w:themeColor="text1"/>
              </w:rPr>
              <w:t>Peer Tutoring: Through the Sparx Ambassador program, students take leadership roles in the Sparx Maths club, building leadership skills in a mathematical context.</w:t>
            </w:r>
          </w:p>
          <w:p w14:paraId="01BE56C7" w14:textId="77777777" w:rsidR="00DE6A73" w:rsidRPr="00735D9F" w:rsidRDefault="00DE6A73" w:rsidP="00DE6A73">
            <w:pPr>
              <w:shd w:val="clear" w:color="auto" w:fill="FFFFFF"/>
              <w:textAlignment w:val="baseline"/>
              <w:rPr>
                <w:rFonts w:ascii="Calibri" w:hAnsi="Calibri" w:cs="Calibri"/>
                <w:b/>
                <w:bCs/>
                <w:color w:val="000000" w:themeColor="text1"/>
              </w:rPr>
            </w:pPr>
            <w:r w:rsidRPr="00735D9F">
              <w:rPr>
                <w:rFonts w:ascii="Calibri" w:hAnsi="Calibri" w:cs="Calibri"/>
                <w:b/>
                <w:bCs/>
                <w:color w:val="000000" w:themeColor="text1"/>
              </w:rPr>
              <w:t>Real-World Applications:</w:t>
            </w:r>
          </w:p>
          <w:p w14:paraId="7E13B42E" w14:textId="77777777" w:rsidR="00DE6A73" w:rsidRPr="002336D1" w:rsidRDefault="00DE6A73" w:rsidP="0034700D">
            <w:pPr>
              <w:pStyle w:val="ListParagraph"/>
              <w:numPr>
                <w:ilvl w:val="0"/>
                <w:numId w:val="12"/>
              </w:numPr>
              <w:shd w:val="clear" w:color="auto" w:fill="FFFFFF"/>
              <w:textAlignment w:val="baseline"/>
              <w:rPr>
                <w:rFonts w:ascii="Calibri" w:hAnsi="Calibri" w:cs="Calibri"/>
                <w:color w:val="000000" w:themeColor="text1"/>
              </w:rPr>
            </w:pPr>
            <w:r w:rsidRPr="002336D1">
              <w:rPr>
                <w:rFonts w:ascii="Calibri" w:hAnsi="Calibri" w:cs="Calibri"/>
                <w:color w:val="000000" w:themeColor="text1"/>
              </w:rPr>
              <w:t>Maths in Daily Life: We incorporate real-life examples to demonstrate the practical relevance of maths.</w:t>
            </w:r>
          </w:p>
          <w:p w14:paraId="54F44924" w14:textId="77777777" w:rsidR="00DE6A73" w:rsidRPr="002336D1" w:rsidRDefault="00DE6A73" w:rsidP="0034700D">
            <w:pPr>
              <w:pStyle w:val="ListParagraph"/>
              <w:numPr>
                <w:ilvl w:val="0"/>
                <w:numId w:val="12"/>
              </w:numPr>
              <w:shd w:val="clear" w:color="auto" w:fill="FFFFFF"/>
              <w:textAlignment w:val="baseline"/>
              <w:rPr>
                <w:rFonts w:ascii="Calibri" w:hAnsi="Calibri" w:cs="Calibri"/>
                <w:color w:val="000000" w:themeColor="text1"/>
              </w:rPr>
            </w:pPr>
            <w:r w:rsidRPr="002336D1">
              <w:rPr>
                <w:rFonts w:ascii="Calibri" w:hAnsi="Calibri" w:cs="Calibri"/>
                <w:color w:val="000000" w:themeColor="text1"/>
              </w:rPr>
              <w:t>Problem-Solving Challenges: Events like a financial maths day help students apply concepts to solve real-world problems, such as addressing financial fraud scenarios.</w:t>
            </w:r>
          </w:p>
          <w:p w14:paraId="3AA6C15F" w14:textId="77777777" w:rsidR="00DE6A73" w:rsidRPr="00735D9F" w:rsidRDefault="00DE6A73" w:rsidP="00DE6A73">
            <w:pPr>
              <w:shd w:val="clear" w:color="auto" w:fill="FFFFFF"/>
              <w:textAlignment w:val="baseline"/>
              <w:rPr>
                <w:rFonts w:ascii="Calibri" w:hAnsi="Calibri" w:cs="Calibri"/>
                <w:b/>
                <w:bCs/>
                <w:color w:val="000000" w:themeColor="text1"/>
              </w:rPr>
            </w:pPr>
            <w:r w:rsidRPr="00735D9F">
              <w:rPr>
                <w:rFonts w:ascii="Calibri" w:hAnsi="Calibri" w:cs="Calibri"/>
                <w:b/>
                <w:bCs/>
                <w:color w:val="000000" w:themeColor="text1"/>
              </w:rPr>
              <w:t>Enrichment Activities:</w:t>
            </w:r>
          </w:p>
          <w:p w14:paraId="2A552471" w14:textId="77777777" w:rsidR="00DE6A73" w:rsidRPr="002336D1" w:rsidRDefault="00DE6A73" w:rsidP="0034700D">
            <w:pPr>
              <w:pStyle w:val="ListParagraph"/>
              <w:numPr>
                <w:ilvl w:val="0"/>
                <w:numId w:val="12"/>
              </w:numPr>
              <w:shd w:val="clear" w:color="auto" w:fill="FFFFFF"/>
              <w:textAlignment w:val="baseline"/>
              <w:rPr>
                <w:rFonts w:ascii="Calibri" w:hAnsi="Calibri" w:cs="Calibri"/>
                <w:color w:val="000000" w:themeColor="text1"/>
              </w:rPr>
            </w:pPr>
            <w:r w:rsidRPr="002336D1">
              <w:rPr>
                <w:rFonts w:ascii="Calibri" w:hAnsi="Calibri" w:cs="Calibri"/>
                <w:color w:val="000000" w:themeColor="text1"/>
              </w:rPr>
              <w:t>Math Competitions: An annual times tables challenge for Year 7 students enriches their mathematical experience beyond the curriculum.</w:t>
            </w:r>
          </w:p>
          <w:p w14:paraId="1F63CF1B" w14:textId="77777777" w:rsidR="00DE6A73" w:rsidRDefault="00DE6A73" w:rsidP="0034700D">
            <w:pPr>
              <w:pStyle w:val="ListParagraph"/>
              <w:numPr>
                <w:ilvl w:val="0"/>
                <w:numId w:val="12"/>
              </w:numPr>
              <w:shd w:val="clear" w:color="auto" w:fill="FFFFFF"/>
              <w:textAlignment w:val="baseline"/>
              <w:rPr>
                <w:rFonts w:ascii="Calibri" w:hAnsi="Calibri" w:cs="Calibri"/>
                <w:color w:val="000000" w:themeColor="text1"/>
              </w:rPr>
            </w:pPr>
            <w:r w:rsidRPr="002336D1">
              <w:rPr>
                <w:rFonts w:ascii="Calibri" w:hAnsi="Calibri" w:cs="Calibri"/>
                <w:color w:val="000000" w:themeColor="text1"/>
              </w:rPr>
              <w:t>UK Maths Trust Competitions: Pupils are encouraged to compete at all levels, fostering healthy competition and a drive for excellence.</w:t>
            </w:r>
          </w:p>
          <w:p w14:paraId="1CB8598C" w14:textId="1F75D68A" w:rsidR="00887EFB" w:rsidRPr="00887EFB" w:rsidRDefault="00887EFB" w:rsidP="0034700D">
            <w:pPr>
              <w:pStyle w:val="ListParagraph"/>
              <w:numPr>
                <w:ilvl w:val="0"/>
                <w:numId w:val="12"/>
              </w:numPr>
              <w:shd w:val="clear" w:color="auto" w:fill="FFFFFF"/>
              <w:textAlignment w:val="baseline"/>
              <w:rPr>
                <w:rFonts w:ascii="Calibri" w:hAnsi="Calibri" w:cs="Calibri"/>
                <w:color w:val="7030A0"/>
              </w:rPr>
            </w:pPr>
            <w:r w:rsidRPr="00887EFB">
              <w:rPr>
                <w:color w:val="7030A0"/>
              </w:rPr>
              <w:t xml:space="preserve">We have introduced </w:t>
            </w:r>
            <w:r w:rsidRPr="00887EFB">
              <w:rPr>
                <w:rStyle w:val="Strong"/>
                <w:color w:val="7030A0"/>
              </w:rPr>
              <w:t>Axiom Maths Circles</w:t>
            </w:r>
            <w:r w:rsidRPr="00887EFB">
              <w:rPr>
                <w:color w:val="7030A0"/>
              </w:rPr>
              <w:t xml:space="preserve"> to Year 7 as part of our </w:t>
            </w:r>
            <w:r w:rsidRPr="00887EFB">
              <w:rPr>
                <w:rStyle w:val="Strong"/>
                <w:color w:val="7030A0"/>
              </w:rPr>
              <w:t>extra-curricular provision</w:t>
            </w:r>
            <w:r w:rsidRPr="00887EFB">
              <w:rPr>
                <w:color w:val="7030A0"/>
              </w:rPr>
              <w:t xml:space="preserve">. These sessions are centred on developing pupils’ </w:t>
            </w:r>
            <w:r w:rsidRPr="00887EFB">
              <w:rPr>
                <w:rStyle w:val="Strong"/>
                <w:color w:val="7030A0"/>
              </w:rPr>
              <w:t>problem-solving skills</w:t>
            </w:r>
            <w:r w:rsidRPr="00887EFB">
              <w:rPr>
                <w:color w:val="7030A0"/>
              </w:rPr>
              <w:t>, encouraging mathematical reasoning, curiosity, and collaborative discussion beyond the standard curriculum.</w:t>
            </w:r>
          </w:p>
          <w:p w14:paraId="185968C7" w14:textId="77777777" w:rsidR="00DE6A73" w:rsidRPr="00735D9F" w:rsidRDefault="00DE6A73" w:rsidP="00DE6A73">
            <w:pPr>
              <w:shd w:val="clear" w:color="auto" w:fill="FFFFFF"/>
              <w:textAlignment w:val="baseline"/>
              <w:rPr>
                <w:rFonts w:ascii="Calibri" w:hAnsi="Calibri" w:cs="Calibri"/>
                <w:b/>
                <w:bCs/>
                <w:color w:val="000000" w:themeColor="text1"/>
              </w:rPr>
            </w:pPr>
            <w:r w:rsidRPr="00735D9F">
              <w:rPr>
                <w:rFonts w:ascii="Calibri" w:hAnsi="Calibri" w:cs="Calibri"/>
                <w:b/>
                <w:bCs/>
                <w:color w:val="000000" w:themeColor="text1"/>
              </w:rPr>
              <w:t xml:space="preserve">Recognition: </w:t>
            </w:r>
          </w:p>
          <w:p w14:paraId="530D004C" w14:textId="26F17670" w:rsidR="00DE6A73" w:rsidRDefault="00DE6A73" w:rsidP="00DE6A73">
            <w:pPr>
              <w:shd w:val="clear" w:color="auto" w:fill="FFFFFF"/>
              <w:textAlignment w:val="baseline"/>
              <w:rPr>
                <w:rFonts w:ascii="Calibri" w:hAnsi="Calibri" w:cs="Calibri"/>
                <w:color w:val="000000" w:themeColor="text1"/>
              </w:rPr>
            </w:pPr>
            <w:r w:rsidRPr="002336D1">
              <w:rPr>
                <w:rFonts w:ascii="Calibri" w:hAnsi="Calibri" w:cs="Calibri"/>
                <w:color w:val="000000" w:themeColor="text1"/>
              </w:rPr>
              <w:t>Achievements in the Sparx journey and "Star Student" awards celebrate effort, perseverance, and mathematical skill development.</w:t>
            </w:r>
          </w:p>
          <w:p w14:paraId="2646CD91" w14:textId="77777777" w:rsidR="00F77272" w:rsidRDefault="00F77272" w:rsidP="00DE6A73">
            <w:pPr>
              <w:shd w:val="clear" w:color="auto" w:fill="FFFFFF"/>
              <w:textAlignment w:val="baseline"/>
              <w:rPr>
                <w:rFonts w:ascii="Calibri" w:hAnsi="Calibri" w:cs="Calibri"/>
                <w:color w:val="000000" w:themeColor="text1"/>
              </w:rPr>
            </w:pPr>
          </w:p>
          <w:p w14:paraId="3896D8EE" w14:textId="24CAD3AB" w:rsidR="00F77272" w:rsidRPr="00F77272" w:rsidRDefault="00F77272" w:rsidP="00F77272">
            <w:pPr>
              <w:shd w:val="clear" w:color="auto" w:fill="FFFFFF"/>
              <w:textAlignment w:val="baseline"/>
              <w:rPr>
                <w:rFonts w:ascii="Calibri" w:hAnsi="Calibri" w:cs="Calibri"/>
                <w:color w:val="00B050"/>
              </w:rPr>
            </w:pPr>
            <w:r w:rsidRPr="00F77272">
              <w:rPr>
                <w:rFonts w:ascii="Calibri" w:hAnsi="Calibri" w:cs="Calibri"/>
                <w:b/>
                <w:bCs/>
                <w:color w:val="00B050"/>
              </w:rPr>
              <w:t>Live feedback on student work (Show Call)</w:t>
            </w:r>
            <w:r w:rsidRPr="00F77272">
              <w:rPr>
                <w:rFonts w:ascii="Calibri" w:hAnsi="Calibri" w:cs="Calibri"/>
                <w:color w:val="00B050"/>
              </w:rPr>
              <w:t xml:space="preserve">, using anonymised or named examples under the </w:t>
            </w:r>
            <w:proofErr w:type="spellStart"/>
            <w:r w:rsidRPr="00F77272">
              <w:rPr>
                <w:rFonts w:ascii="Calibri" w:hAnsi="Calibri" w:cs="Calibri"/>
                <w:color w:val="00B050"/>
              </w:rPr>
              <w:t>visuliser</w:t>
            </w:r>
            <w:proofErr w:type="spellEnd"/>
            <w:r w:rsidRPr="00F77272">
              <w:rPr>
                <w:rFonts w:ascii="Calibri" w:hAnsi="Calibri" w:cs="Calibri"/>
                <w:color w:val="00B050"/>
              </w:rPr>
              <w:t xml:space="preserve"> allows us to celebrate success and unpick next steps.</w:t>
            </w:r>
          </w:p>
          <w:p w14:paraId="5DDD7B08" w14:textId="77777777" w:rsidR="00F77272" w:rsidRPr="002336D1" w:rsidRDefault="00F77272" w:rsidP="00DE6A73">
            <w:pPr>
              <w:shd w:val="clear" w:color="auto" w:fill="FFFFFF"/>
              <w:textAlignment w:val="baseline"/>
              <w:rPr>
                <w:rFonts w:ascii="Calibri" w:hAnsi="Calibri" w:cs="Calibri"/>
                <w:color w:val="000000" w:themeColor="text1"/>
              </w:rPr>
            </w:pPr>
          </w:p>
          <w:p w14:paraId="766FBCBF" w14:textId="2DB8F7E1" w:rsidR="00104163" w:rsidRPr="002336D1" w:rsidRDefault="00104163" w:rsidP="00DE6A73">
            <w:pPr>
              <w:pStyle w:val="ListParagraph"/>
              <w:shd w:val="clear" w:color="auto" w:fill="FFFFFF"/>
              <w:ind w:left="360"/>
              <w:textAlignment w:val="baseline"/>
              <w:rPr>
                <w:rFonts w:ascii="Calibri" w:hAnsi="Calibri" w:cs="Calibri"/>
                <w:color w:val="000000" w:themeColor="text1"/>
              </w:rPr>
            </w:pPr>
          </w:p>
        </w:tc>
        <w:tc>
          <w:tcPr>
            <w:tcW w:w="5244" w:type="dxa"/>
          </w:tcPr>
          <w:p w14:paraId="0C06C991" w14:textId="77777777" w:rsidR="00C95BAC" w:rsidRPr="002336D1" w:rsidRDefault="00C95BAC" w:rsidP="0034700D">
            <w:pPr>
              <w:pStyle w:val="ListParagraph"/>
              <w:numPr>
                <w:ilvl w:val="0"/>
                <w:numId w:val="12"/>
              </w:numPr>
              <w:shd w:val="clear" w:color="auto" w:fill="FFFFFF" w:themeFill="background1"/>
              <w:textAlignment w:val="baseline"/>
              <w:rPr>
                <w:rFonts w:ascii="Calibri" w:hAnsi="Calibri" w:cs="Calibri"/>
              </w:rPr>
            </w:pPr>
            <w:r w:rsidRPr="002336D1">
              <w:rPr>
                <w:rFonts w:ascii="Calibri" w:hAnsi="Calibri" w:cs="Calibri"/>
              </w:rPr>
              <w:t xml:space="preserve">To being the best version of ourselves both as staff and pupils. </w:t>
            </w:r>
          </w:p>
          <w:p w14:paraId="6388B273" w14:textId="767D2AED" w:rsidR="00104163" w:rsidRPr="002336D1" w:rsidRDefault="00104163" w:rsidP="00104163">
            <w:pPr>
              <w:pStyle w:val="ListParagraph"/>
              <w:shd w:val="clear" w:color="auto" w:fill="FFFFFF" w:themeFill="background1"/>
              <w:ind w:left="360"/>
              <w:textAlignment w:val="baseline"/>
              <w:rPr>
                <w:rFonts w:ascii="Calibri" w:hAnsi="Calibri" w:cs="Calibri"/>
                <w:color w:val="000000" w:themeColor="text1"/>
              </w:rPr>
            </w:pPr>
          </w:p>
        </w:tc>
      </w:tr>
      <w:tr w:rsidR="00104163" w14:paraId="5E1D0674" w14:textId="77777777" w:rsidTr="00C753A9">
        <w:tc>
          <w:tcPr>
            <w:tcW w:w="15735" w:type="dxa"/>
            <w:gridSpan w:val="7"/>
            <w:shd w:val="clear" w:color="auto" w:fill="0070C0"/>
          </w:tcPr>
          <w:p w14:paraId="4E8BA3F0" w14:textId="77777777" w:rsidR="00104163" w:rsidRDefault="00104163" w:rsidP="00104163">
            <w:pPr>
              <w:jc w:val="center"/>
              <w:rPr>
                <w:rFonts w:ascii="Calibri" w:eastAsia="Times New Roman" w:hAnsi="Calibri" w:cs="Arial"/>
                <w:b/>
                <w:color w:val="000000" w:themeColor="text1"/>
                <w:lang w:val="en-US"/>
              </w:rPr>
            </w:pPr>
            <w:r>
              <w:rPr>
                <w:rFonts w:ascii="Calibri" w:eastAsia="Times New Roman" w:hAnsi="Calibri" w:cs="Arial"/>
                <w:b/>
                <w:color w:val="000000" w:themeColor="text1"/>
                <w:lang w:val="en-US"/>
              </w:rPr>
              <w:t>Vision for KS3 and KS4 Curriculum</w:t>
            </w:r>
          </w:p>
        </w:tc>
      </w:tr>
      <w:tr w:rsidR="00104163" w14:paraId="0786477C" w14:textId="77777777">
        <w:tc>
          <w:tcPr>
            <w:tcW w:w="6947" w:type="dxa"/>
            <w:gridSpan w:val="3"/>
          </w:tcPr>
          <w:p w14:paraId="1A8D68EF" w14:textId="77777777" w:rsidR="00104163" w:rsidRPr="00C753A9" w:rsidRDefault="00104163" w:rsidP="00104163">
            <w:pPr>
              <w:rPr>
                <w:rFonts w:ascii="Calibri" w:hAnsi="Calibri" w:cs="Arial"/>
                <w:b/>
                <w:color w:val="0070C0"/>
              </w:rPr>
            </w:pPr>
            <w:r w:rsidRPr="00C753A9">
              <w:rPr>
                <w:rFonts w:ascii="Calibri" w:eastAsia="Times New Roman" w:hAnsi="Calibri" w:cs="Arial"/>
                <w:b/>
                <w:color w:val="0070C0"/>
                <w:lang w:val="en-US"/>
              </w:rPr>
              <w:t>Key Stage 3</w:t>
            </w:r>
          </w:p>
        </w:tc>
        <w:tc>
          <w:tcPr>
            <w:tcW w:w="8788" w:type="dxa"/>
            <w:gridSpan w:val="4"/>
          </w:tcPr>
          <w:p w14:paraId="3DFF55AB" w14:textId="77777777" w:rsidR="00104163" w:rsidRPr="00C753A9" w:rsidRDefault="00104163" w:rsidP="00104163">
            <w:pPr>
              <w:keepLines/>
              <w:rPr>
                <w:rFonts w:ascii="Calibri" w:hAnsi="Calibri" w:cs="Arial"/>
                <w:b/>
                <w:color w:val="0070C0"/>
              </w:rPr>
            </w:pPr>
            <w:r w:rsidRPr="00C753A9">
              <w:rPr>
                <w:rFonts w:ascii="Calibri" w:eastAsia="Times New Roman" w:hAnsi="Calibri" w:cs="Arial"/>
                <w:b/>
                <w:color w:val="0070C0"/>
                <w:lang w:val="en-US"/>
              </w:rPr>
              <w:t>Key Stage 4</w:t>
            </w:r>
          </w:p>
        </w:tc>
      </w:tr>
      <w:tr w:rsidR="00104163" w14:paraId="6009151E" w14:textId="77777777">
        <w:tc>
          <w:tcPr>
            <w:tcW w:w="6947" w:type="dxa"/>
            <w:gridSpan w:val="3"/>
          </w:tcPr>
          <w:p w14:paraId="1F140CF4" w14:textId="77777777" w:rsidR="00601906" w:rsidRPr="00601906" w:rsidRDefault="00601906" w:rsidP="00601906">
            <w:pPr>
              <w:rPr>
                <w:color w:val="000000" w:themeColor="text1"/>
              </w:rPr>
            </w:pPr>
            <w:r w:rsidRPr="00601906">
              <w:rPr>
                <w:color w:val="000000" w:themeColor="text1"/>
              </w:rPr>
              <w:t>At Key Stage 3, our mathematics curriculum aims to ignite curiosity, critical thinking, and a love for problem-solving. We focus on:</w:t>
            </w:r>
          </w:p>
          <w:p w14:paraId="5CE9637E" w14:textId="77777777" w:rsidR="004E1EE7" w:rsidRDefault="00601906" w:rsidP="004E1EE7">
            <w:pPr>
              <w:rPr>
                <w:color w:val="000000" w:themeColor="text1"/>
              </w:rPr>
            </w:pPr>
            <w:r w:rsidRPr="00601906">
              <w:rPr>
                <w:b/>
                <w:bCs/>
                <w:color w:val="000000" w:themeColor="text1"/>
              </w:rPr>
              <w:t>Proficiency &amp; Fluency</w:t>
            </w:r>
            <w:r w:rsidRPr="00601906">
              <w:rPr>
                <w:color w:val="000000" w:themeColor="text1"/>
              </w:rPr>
              <w:t>:</w:t>
            </w:r>
          </w:p>
          <w:p w14:paraId="5F41BA57" w14:textId="490B9895" w:rsidR="00601906" w:rsidRPr="00601906" w:rsidRDefault="00601906" w:rsidP="004E1EE7">
            <w:pPr>
              <w:rPr>
                <w:color w:val="000000" w:themeColor="text1"/>
              </w:rPr>
            </w:pPr>
            <w:r w:rsidRPr="00601906">
              <w:rPr>
                <w:color w:val="000000" w:themeColor="text1"/>
              </w:rPr>
              <w:t xml:space="preserve"> Building strong mathematical skills in areas like algebra, geometry, and statistics.</w:t>
            </w:r>
          </w:p>
          <w:p w14:paraId="4E520E33" w14:textId="77777777" w:rsidR="004E1EE7" w:rsidRDefault="00601906" w:rsidP="004E1EE7">
            <w:pPr>
              <w:rPr>
                <w:color w:val="000000" w:themeColor="text1"/>
              </w:rPr>
            </w:pPr>
            <w:r w:rsidRPr="00601906">
              <w:rPr>
                <w:b/>
                <w:bCs/>
                <w:color w:val="000000" w:themeColor="text1"/>
              </w:rPr>
              <w:t>Critical Thinking</w:t>
            </w:r>
            <w:r w:rsidRPr="00601906">
              <w:rPr>
                <w:color w:val="000000" w:themeColor="text1"/>
              </w:rPr>
              <w:t>:</w:t>
            </w:r>
          </w:p>
          <w:p w14:paraId="7796834E" w14:textId="04E3B792" w:rsidR="00601906" w:rsidRPr="00601906" w:rsidRDefault="00601906" w:rsidP="004E1EE7">
            <w:pPr>
              <w:rPr>
                <w:color w:val="000000" w:themeColor="text1"/>
              </w:rPr>
            </w:pPr>
            <w:r w:rsidRPr="00601906">
              <w:rPr>
                <w:color w:val="000000" w:themeColor="text1"/>
              </w:rPr>
              <w:t xml:space="preserve"> Encouraging pupils to </w:t>
            </w:r>
            <w:r w:rsidR="004E1EE7" w:rsidRPr="00601906">
              <w:rPr>
                <w:color w:val="000000" w:themeColor="text1"/>
              </w:rPr>
              <w:t>analyse</w:t>
            </w:r>
            <w:r w:rsidRPr="00601906">
              <w:rPr>
                <w:color w:val="000000" w:themeColor="text1"/>
              </w:rPr>
              <w:t xml:space="preserve"> problems and explore various problem-solving strategies.</w:t>
            </w:r>
          </w:p>
          <w:p w14:paraId="032B9E75" w14:textId="77777777" w:rsidR="004E1EE7" w:rsidRDefault="00601906" w:rsidP="004E1EE7">
            <w:pPr>
              <w:rPr>
                <w:color w:val="000000" w:themeColor="text1"/>
              </w:rPr>
            </w:pPr>
            <w:r w:rsidRPr="00601906">
              <w:rPr>
                <w:b/>
                <w:bCs/>
                <w:color w:val="000000" w:themeColor="text1"/>
              </w:rPr>
              <w:t>Real-World Applications</w:t>
            </w:r>
            <w:r w:rsidRPr="00601906">
              <w:rPr>
                <w:color w:val="000000" w:themeColor="text1"/>
              </w:rPr>
              <w:t xml:space="preserve">: </w:t>
            </w:r>
          </w:p>
          <w:p w14:paraId="64383029" w14:textId="3CF7A2C1" w:rsidR="00601906" w:rsidRPr="00601906" w:rsidRDefault="00601906" w:rsidP="004E1EE7">
            <w:pPr>
              <w:rPr>
                <w:color w:val="000000" w:themeColor="text1"/>
              </w:rPr>
            </w:pPr>
            <w:r w:rsidRPr="00601906">
              <w:rPr>
                <w:color w:val="000000" w:themeColor="text1"/>
              </w:rPr>
              <w:t>Demonstrating maths' relevance through connections to contemporary issues and other subjects.</w:t>
            </w:r>
          </w:p>
          <w:p w14:paraId="05B801A5" w14:textId="77777777" w:rsidR="004E1EE7" w:rsidRDefault="00601906" w:rsidP="004E1EE7">
            <w:pPr>
              <w:rPr>
                <w:color w:val="000000" w:themeColor="text1"/>
              </w:rPr>
            </w:pPr>
            <w:r w:rsidRPr="00601906">
              <w:rPr>
                <w:b/>
                <w:bCs/>
                <w:color w:val="000000" w:themeColor="text1"/>
              </w:rPr>
              <w:t>Collaborative Learning</w:t>
            </w:r>
            <w:r w:rsidRPr="00601906">
              <w:rPr>
                <w:color w:val="000000" w:themeColor="text1"/>
              </w:rPr>
              <w:t xml:space="preserve">: </w:t>
            </w:r>
          </w:p>
          <w:p w14:paraId="5A9C733A" w14:textId="3B6AA7E6" w:rsidR="00601906" w:rsidRPr="00601906" w:rsidRDefault="00601906" w:rsidP="004E1EE7">
            <w:pPr>
              <w:rPr>
                <w:color w:val="000000" w:themeColor="text1"/>
              </w:rPr>
            </w:pPr>
            <w:r w:rsidRPr="00601906">
              <w:rPr>
                <w:color w:val="000000" w:themeColor="text1"/>
              </w:rPr>
              <w:t>Promoting teamwork through peer teaching and group projects.</w:t>
            </w:r>
          </w:p>
          <w:p w14:paraId="1BAEB5D2" w14:textId="77777777" w:rsidR="004E1EE7" w:rsidRDefault="00601906" w:rsidP="004E1EE7">
            <w:pPr>
              <w:rPr>
                <w:color w:val="000000" w:themeColor="text1"/>
              </w:rPr>
            </w:pPr>
            <w:r w:rsidRPr="00601906">
              <w:rPr>
                <w:b/>
                <w:bCs/>
                <w:color w:val="000000" w:themeColor="text1"/>
              </w:rPr>
              <w:t>Mathematical Literacy</w:t>
            </w:r>
            <w:r w:rsidRPr="00601906">
              <w:rPr>
                <w:color w:val="000000" w:themeColor="text1"/>
              </w:rPr>
              <w:t xml:space="preserve">: </w:t>
            </w:r>
          </w:p>
          <w:p w14:paraId="3101FF61" w14:textId="222EFEAB" w:rsidR="006701B7" w:rsidRPr="006701B7" w:rsidRDefault="00601906" w:rsidP="006701B7">
            <w:pPr>
              <w:rPr>
                <w:color w:val="00B050"/>
              </w:rPr>
            </w:pPr>
            <w:r w:rsidRPr="00601906">
              <w:rPr>
                <w:color w:val="000000" w:themeColor="text1"/>
              </w:rPr>
              <w:t>Enhancing pupils' ability to communicate mathematical ideas clearly.</w:t>
            </w:r>
            <w:r w:rsidR="000B5971">
              <w:rPr>
                <w:color w:val="92D050"/>
              </w:rPr>
              <w:t xml:space="preserve"> </w:t>
            </w:r>
            <w:r w:rsidR="000B5971" w:rsidRPr="004857FB">
              <w:rPr>
                <w:color w:val="00B050"/>
              </w:rPr>
              <w:t>Turn and talk tasks are regularly used in lessons to allow pupils to practise</w:t>
            </w:r>
            <w:r w:rsidR="007D7B91" w:rsidRPr="004857FB">
              <w:rPr>
                <w:color w:val="00B050"/>
              </w:rPr>
              <w:t xml:space="preserve"> key concepts and reasoning. </w:t>
            </w:r>
            <w:r w:rsidR="006701B7">
              <w:rPr>
                <w:color w:val="00B050"/>
              </w:rPr>
              <w:t xml:space="preserve">This </w:t>
            </w:r>
            <w:r w:rsidR="006701B7" w:rsidRPr="006701B7">
              <w:rPr>
                <w:color w:val="00B050"/>
              </w:rPr>
              <w:t>support</w:t>
            </w:r>
            <w:r w:rsidR="006701B7">
              <w:rPr>
                <w:color w:val="00B050"/>
              </w:rPr>
              <w:t>s</w:t>
            </w:r>
            <w:r w:rsidR="006701B7" w:rsidRPr="006701B7">
              <w:rPr>
                <w:color w:val="00B050"/>
              </w:rPr>
              <w:t xml:space="preserve"> oracy, collaborative thinking, and rehearsal of key vocabulary before whole-class feedback/ written responses/ cold call questions.</w:t>
            </w:r>
          </w:p>
          <w:p w14:paraId="3EFD6C36" w14:textId="34AEF645" w:rsidR="00601906" w:rsidRPr="000B5971" w:rsidRDefault="00601906" w:rsidP="004E1EE7">
            <w:pPr>
              <w:rPr>
                <w:color w:val="92D050"/>
              </w:rPr>
            </w:pPr>
          </w:p>
          <w:p w14:paraId="4DBAD1FA" w14:textId="77777777" w:rsidR="004E1EE7" w:rsidRDefault="00601906" w:rsidP="004E1EE7">
            <w:pPr>
              <w:rPr>
                <w:color w:val="000000" w:themeColor="text1"/>
              </w:rPr>
            </w:pPr>
            <w:r w:rsidRPr="00601906">
              <w:rPr>
                <w:b/>
                <w:bCs/>
                <w:color w:val="000000" w:themeColor="text1"/>
              </w:rPr>
              <w:t>Individualized Learning</w:t>
            </w:r>
            <w:r w:rsidRPr="00601906">
              <w:rPr>
                <w:color w:val="000000" w:themeColor="text1"/>
              </w:rPr>
              <w:t>:</w:t>
            </w:r>
          </w:p>
          <w:p w14:paraId="1B2D1BED" w14:textId="2A21E63C" w:rsidR="00601906" w:rsidRDefault="00601906" w:rsidP="004E1EE7">
            <w:pPr>
              <w:rPr>
                <w:color w:val="00B050"/>
              </w:rPr>
            </w:pPr>
            <w:r w:rsidRPr="00601906">
              <w:rPr>
                <w:color w:val="000000" w:themeColor="text1"/>
              </w:rPr>
              <w:t xml:space="preserve"> Offering differentiated support and enrichment for diverse learning needs.</w:t>
            </w:r>
            <w:r w:rsidR="007D7B91">
              <w:rPr>
                <w:color w:val="000000" w:themeColor="text1"/>
              </w:rPr>
              <w:t xml:space="preserve"> </w:t>
            </w:r>
          </w:p>
          <w:p w14:paraId="65AC0CE9" w14:textId="77777777" w:rsidR="001A748B" w:rsidRPr="000F2728" w:rsidRDefault="001A748B" w:rsidP="004E1EE7">
            <w:pPr>
              <w:rPr>
                <w:color w:val="7030A0"/>
              </w:rPr>
            </w:pPr>
          </w:p>
          <w:p w14:paraId="31F48080" w14:textId="3E08967A" w:rsidR="001A748B" w:rsidRPr="000F2728" w:rsidRDefault="001A748B" w:rsidP="004E1EE7">
            <w:pPr>
              <w:rPr>
                <w:b/>
                <w:bCs/>
                <w:color w:val="7030A0"/>
              </w:rPr>
            </w:pPr>
            <w:proofErr w:type="spellStart"/>
            <w:r w:rsidRPr="000F2728">
              <w:rPr>
                <w:b/>
                <w:bCs/>
                <w:color w:val="7030A0"/>
              </w:rPr>
              <w:t>Home</w:t>
            </w:r>
            <w:r w:rsidR="007B2642">
              <w:rPr>
                <w:b/>
                <w:bCs/>
                <w:color w:val="7030A0"/>
              </w:rPr>
              <w:t>learning</w:t>
            </w:r>
            <w:proofErr w:type="spellEnd"/>
          </w:p>
          <w:p w14:paraId="55CFA126" w14:textId="14363D55" w:rsidR="001A748B" w:rsidRPr="000F2728" w:rsidRDefault="001A748B" w:rsidP="001A748B">
            <w:pPr>
              <w:rPr>
                <w:color w:val="7030A0"/>
              </w:rPr>
            </w:pPr>
            <w:r w:rsidRPr="000F2728">
              <w:rPr>
                <w:color w:val="7030A0"/>
              </w:rPr>
              <w:t>Pupils complete weekly</w:t>
            </w:r>
            <w:r w:rsidR="00A86568">
              <w:rPr>
                <w:color w:val="7030A0"/>
              </w:rPr>
              <w:t xml:space="preserve"> 30-</w:t>
            </w:r>
            <w:r w:rsidRPr="000F2728">
              <w:rPr>
                <w:color w:val="7030A0"/>
              </w:rPr>
              <w:t xml:space="preserve"> </w:t>
            </w:r>
            <w:r w:rsidRPr="000F2728">
              <w:rPr>
                <w:b/>
                <w:bCs/>
                <w:color w:val="7030A0"/>
              </w:rPr>
              <w:t xml:space="preserve">45-minute </w:t>
            </w:r>
            <w:proofErr w:type="spellStart"/>
            <w:r w:rsidRPr="000F2728">
              <w:rPr>
                <w:b/>
                <w:bCs/>
                <w:color w:val="7030A0"/>
              </w:rPr>
              <w:t>Sparx</w:t>
            </w:r>
            <w:proofErr w:type="spellEnd"/>
            <w:r w:rsidRPr="000F2728">
              <w:rPr>
                <w:b/>
                <w:bCs/>
                <w:color w:val="7030A0"/>
              </w:rPr>
              <w:t xml:space="preserve"> Maths homework</w:t>
            </w:r>
            <w:r w:rsidRPr="000F2728">
              <w:rPr>
                <w:color w:val="7030A0"/>
              </w:rPr>
              <w:t xml:space="preserve">, fully aligned with the scheme of work. Homework focuses on retrieval, fluency, consolidation, and problem-solving, directly reinforcing lesson content. Pupils are also provided with </w:t>
            </w:r>
            <w:r w:rsidRPr="000F2728">
              <w:rPr>
                <w:b/>
                <w:bCs/>
                <w:color w:val="7030A0"/>
              </w:rPr>
              <w:t>Knowledge Organisers</w:t>
            </w:r>
            <w:r w:rsidRPr="000F2728">
              <w:rPr>
                <w:color w:val="7030A0"/>
              </w:rPr>
              <w:t>, which include key facts, methods, and fluency questions to support independent practice and long-term retention.</w:t>
            </w:r>
          </w:p>
          <w:p w14:paraId="627FA451" w14:textId="77777777" w:rsidR="001A748B" w:rsidRPr="007D7B91" w:rsidRDefault="001A748B" w:rsidP="004E1EE7">
            <w:pPr>
              <w:rPr>
                <w:color w:val="92D050"/>
              </w:rPr>
            </w:pPr>
          </w:p>
          <w:p w14:paraId="553D259A" w14:textId="77777777" w:rsidR="004E1EE7" w:rsidRDefault="00601906" w:rsidP="004E1EE7">
            <w:pPr>
              <w:rPr>
                <w:color w:val="000000" w:themeColor="text1"/>
              </w:rPr>
            </w:pPr>
            <w:r w:rsidRPr="00601906">
              <w:rPr>
                <w:b/>
                <w:bCs/>
                <w:color w:val="000000" w:themeColor="text1"/>
              </w:rPr>
              <w:t>Resilience</w:t>
            </w:r>
            <w:r w:rsidRPr="00601906">
              <w:rPr>
                <w:color w:val="000000" w:themeColor="text1"/>
              </w:rPr>
              <w:t xml:space="preserve">: </w:t>
            </w:r>
          </w:p>
          <w:p w14:paraId="2C951171" w14:textId="13163007" w:rsidR="00601906" w:rsidRPr="00601906" w:rsidRDefault="00601906" w:rsidP="004E1EE7">
            <w:pPr>
              <w:rPr>
                <w:color w:val="000000" w:themeColor="text1"/>
              </w:rPr>
            </w:pPr>
            <w:r w:rsidRPr="00601906">
              <w:rPr>
                <w:color w:val="000000" w:themeColor="text1"/>
              </w:rPr>
              <w:t>Fostering a growth mindset and perseverance in tackling challenges.</w:t>
            </w:r>
          </w:p>
          <w:p w14:paraId="2F0DA6D6" w14:textId="77777777" w:rsidR="004E1EE7" w:rsidRDefault="004E1EE7" w:rsidP="00601906">
            <w:pPr>
              <w:rPr>
                <w:b/>
                <w:bCs/>
                <w:color w:val="000000" w:themeColor="text1"/>
              </w:rPr>
            </w:pPr>
          </w:p>
          <w:p w14:paraId="19403771" w14:textId="16CF7023" w:rsidR="00601906" w:rsidRPr="00601906" w:rsidRDefault="00601906" w:rsidP="00601906">
            <w:pPr>
              <w:rPr>
                <w:color w:val="000000" w:themeColor="text1"/>
              </w:rPr>
            </w:pPr>
            <w:r w:rsidRPr="00601906">
              <w:rPr>
                <w:color w:val="000000" w:themeColor="text1"/>
              </w:rPr>
              <w:t>This approach aims to create confident, curious, and resilient learners with a lifelong appreciation for maths.</w:t>
            </w:r>
          </w:p>
          <w:p w14:paraId="34E89DFF" w14:textId="77777777" w:rsidR="00104163" w:rsidRPr="00601906" w:rsidRDefault="00104163" w:rsidP="00601906">
            <w:pPr>
              <w:rPr>
                <w:color w:val="000000" w:themeColor="text1"/>
                <w:lang w:val="en-US"/>
              </w:rPr>
            </w:pPr>
          </w:p>
        </w:tc>
        <w:tc>
          <w:tcPr>
            <w:tcW w:w="8788" w:type="dxa"/>
            <w:gridSpan w:val="4"/>
          </w:tcPr>
          <w:p w14:paraId="579F8423" w14:textId="5349BE48" w:rsidR="00767D06" w:rsidRPr="00767D06" w:rsidRDefault="00767D06" w:rsidP="00767D06">
            <w:pPr>
              <w:shd w:val="clear" w:color="auto" w:fill="FFFFFF"/>
              <w:textAlignment w:val="baseline"/>
              <w:rPr>
                <w:color w:val="000000" w:themeColor="text1"/>
              </w:rPr>
            </w:pPr>
            <w:r>
              <w:rPr>
                <w:color w:val="000000" w:themeColor="text1"/>
              </w:rPr>
              <w:t xml:space="preserve">At </w:t>
            </w:r>
            <w:r w:rsidRPr="00767D06">
              <w:rPr>
                <w:color w:val="000000" w:themeColor="text1"/>
              </w:rPr>
              <w:t>Key Stage 4, our mathematics curriculum aims to equip pupils with a deep understanding of mathematical concepts, fostering confidence and readiness for future challenges. Key principles include:</w:t>
            </w:r>
          </w:p>
          <w:p w14:paraId="0C5E365D" w14:textId="77777777" w:rsidR="00767D06" w:rsidRDefault="00767D06" w:rsidP="00767D06">
            <w:pPr>
              <w:shd w:val="clear" w:color="auto" w:fill="FFFFFF"/>
              <w:textAlignment w:val="baseline"/>
              <w:rPr>
                <w:color w:val="000000" w:themeColor="text1"/>
              </w:rPr>
            </w:pPr>
            <w:r w:rsidRPr="00767D06">
              <w:rPr>
                <w:b/>
                <w:bCs/>
                <w:color w:val="000000" w:themeColor="text1"/>
              </w:rPr>
              <w:t>Mastery of Core Concepts</w:t>
            </w:r>
            <w:r w:rsidRPr="00767D06">
              <w:rPr>
                <w:color w:val="000000" w:themeColor="text1"/>
              </w:rPr>
              <w:t>:</w:t>
            </w:r>
          </w:p>
          <w:p w14:paraId="1D9D1A45" w14:textId="155854BF" w:rsidR="00767D06" w:rsidRPr="00767D06" w:rsidRDefault="00767D06" w:rsidP="00767D06">
            <w:pPr>
              <w:shd w:val="clear" w:color="auto" w:fill="FFFFFF"/>
              <w:textAlignment w:val="baseline"/>
              <w:rPr>
                <w:color w:val="000000" w:themeColor="text1"/>
              </w:rPr>
            </w:pPr>
            <w:r w:rsidRPr="00767D06">
              <w:rPr>
                <w:color w:val="000000" w:themeColor="text1"/>
              </w:rPr>
              <w:t>Ensure proficiency in algebra, geometry, statistics, and number theory, enabling complex problem-solving.</w:t>
            </w:r>
          </w:p>
          <w:p w14:paraId="3FCECD0D" w14:textId="77777777" w:rsidR="00767D06" w:rsidRDefault="00767D06" w:rsidP="00767D06">
            <w:pPr>
              <w:shd w:val="clear" w:color="auto" w:fill="FFFFFF"/>
              <w:textAlignment w:val="baseline"/>
              <w:rPr>
                <w:color w:val="000000" w:themeColor="text1"/>
              </w:rPr>
            </w:pPr>
            <w:r w:rsidRPr="00767D06">
              <w:rPr>
                <w:b/>
                <w:bCs/>
                <w:color w:val="000000" w:themeColor="text1"/>
              </w:rPr>
              <w:t>Preparation for Further Education</w:t>
            </w:r>
            <w:r w:rsidRPr="00767D06">
              <w:rPr>
                <w:color w:val="000000" w:themeColor="text1"/>
              </w:rPr>
              <w:t xml:space="preserve">: </w:t>
            </w:r>
          </w:p>
          <w:p w14:paraId="2F059498" w14:textId="78B7D762" w:rsidR="00767D06" w:rsidRPr="00767D06" w:rsidRDefault="00767D06" w:rsidP="00767D06">
            <w:pPr>
              <w:shd w:val="clear" w:color="auto" w:fill="FFFFFF"/>
              <w:textAlignment w:val="baseline"/>
              <w:rPr>
                <w:color w:val="000000" w:themeColor="text1"/>
              </w:rPr>
            </w:pPr>
            <w:r w:rsidRPr="00767D06">
              <w:rPr>
                <w:color w:val="000000" w:themeColor="text1"/>
              </w:rPr>
              <w:t>Equip pupils with practical skills for careers in fields like science, technology, and finance.</w:t>
            </w:r>
          </w:p>
          <w:p w14:paraId="5CE12735" w14:textId="77777777" w:rsidR="00767D06" w:rsidRDefault="00767D06" w:rsidP="00767D06">
            <w:pPr>
              <w:shd w:val="clear" w:color="auto" w:fill="FFFFFF"/>
              <w:textAlignment w:val="baseline"/>
              <w:rPr>
                <w:color w:val="000000" w:themeColor="text1"/>
              </w:rPr>
            </w:pPr>
            <w:r w:rsidRPr="00767D06">
              <w:rPr>
                <w:b/>
                <w:bCs/>
                <w:color w:val="000000" w:themeColor="text1"/>
              </w:rPr>
              <w:t>Problem-Solving</w:t>
            </w:r>
            <w:r w:rsidRPr="00767D06">
              <w:rPr>
                <w:color w:val="000000" w:themeColor="text1"/>
              </w:rPr>
              <w:t xml:space="preserve">: </w:t>
            </w:r>
          </w:p>
          <w:p w14:paraId="042268A9" w14:textId="324242A2" w:rsidR="00767D06" w:rsidRPr="004414FA" w:rsidRDefault="00767D06" w:rsidP="00767D06">
            <w:pPr>
              <w:shd w:val="clear" w:color="auto" w:fill="FFFFFF"/>
              <w:textAlignment w:val="baseline"/>
              <w:rPr>
                <w:color w:val="00B050"/>
              </w:rPr>
            </w:pPr>
            <w:r w:rsidRPr="00767D06">
              <w:rPr>
                <w:color w:val="000000" w:themeColor="text1"/>
              </w:rPr>
              <w:t>Develop creativity and resilience through real-world problem scenarios.</w:t>
            </w:r>
            <w:r w:rsidR="004414FA">
              <w:rPr>
                <w:color w:val="000000" w:themeColor="text1"/>
              </w:rPr>
              <w:t xml:space="preserve"> </w:t>
            </w:r>
            <w:r w:rsidR="004414FA">
              <w:rPr>
                <w:color w:val="00B050"/>
              </w:rPr>
              <w:t xml:space="preserve">Problem solving and reasoning tasks are embedded into the curriculum to allow pupils to practise applying core skills they have mastered. </w:t>
            </w:r>
          </w:p>
          <w:p w14:paraId="46A65026" w14:textId="77777777" w:rsidR="00767D06" w:rsidRDefault="00767D06" w:rsidP="00767D06">
            <w:pPr>
              <w:shd w:val="clear" w:color="auto" w:fill="FFFFFF"/>
              <w:textAlignment w:val="baseline"/>
              <w:rPr>
                <w:color w:val="000000" w:themeColor="text1"/>
              </w:rPr>
            </w:pPr>
            <w:r w:rsidRPr="00767D06">
              <w:rPr>
                <w:b/>
                <w:bCs/>
                <w:color w:val="000000" w:themeColor="text1"/>
              </w:rPr>
              <w:t>Mathematical Literacy</w:t>
            </w:r>
            <w:r w:rsidRPr="00767D06">
              <w:rPr>
                <w:color w:val="000000" w:themeColor="text1"/>
              </w:rPr>
              <w:t xml:space="preserve">: </w:t>
            </w:r>
          </w:p>
          <w:p w14:paraId="3715BBEA" w14:textId="44A9F199" w:rsidR="00767D06" w:rsidRPr="00767D06" w:rsidRDefault="00767D06" w:rsidP="00767D06">
            <w:pPr>
              <w:shd w:val="clear" w:color="auto" w:fill="FFFFFF"/>
              <w:textAlignment w:val="baseline"/>
              <w:rPr>
                <w:color w:val="000000" w:themeColor="text1"/>
              </w:rPr>
            </w:pPr>
            <w:r w:rsidRPr="00767D06">
              <w:rPr>
                <w:color w:val="000000" w:themeColor="text1"/>
              </w:rPr>
              <w:t>Enhance communication skills for articulating mathematical reasoning clearly.</w:t>
            </w:r>
          </w:p>
          <w:p w14:paraId="25A6FDE8" w14:textId="77777777" w:rsidR="00767D06" w:rsidRDefault="00767D06" w:rsidP="00767D06">
            <w:pPr>
              <w:shd w:val="clear" w:color="auto" w:fill="FFFFFF"/>
              <w:textAlignment w:val="baseline"/>
              <w:rPr>
                <w:color w:val="000000" w:themeColor="text1"/>
              </w:rPr>
            </w:pPr>
            <w:r w:rsidRPr="00767D06">
              <w:rPr>
                <w:b/>
                <w:bCs/>
                <w:color w:val="000000" w:themeColor="text1"/>
              </w:rPr>
              <w:t>Differentiated Learning</w:t>
            </w:r>
            <w:r w:rsidRPr="00767D06">
              <w:rPr>
                <w:color w:val="000000" w:themeColor="text1"/>
              </w:rPr>
              <w:t xml:space="preserve">: </w:t>
            </w:r>
          </w:p>
          <w:p w14:paraId="57D6D367" w14:textId="755DAC46" w:rsidR="00767D06" w:rsidRPr="00767D06" w:rsidRDefault="00767D06" w:rsidP="00767D06">
            <w:pPr>
              <w:shd w:val="clear" w:color="auto" w:fill="FFFFFF"/>
              <w:textAlignment w:val="baseline"/>
              <w:rPr>
                <w:color w:val="000000" w:themeColor="text1"/>
              </w:rPr>
            </w:pPr>
            <w:r w:rsidRPr="00767D06">
              <w:rPr>
                <w:color w:val="000000" w:themeColor="text1"/>
              </w:rPr>
              <w:t>Provide tailored support and enrichment for diverse abilities.</w:t>
            </w:r>
          </w:p>
          <w:p w14:paraId="23C6BAD7" w14:textId="77777777" w:rsidR="00767D06" w:rsidRDefault="00767D06" w:rsidP="00767D06">
            <w:pPr>
              <w:shd w:val="clear" w:color="auto" w:fill="FFFFFF"/>
              <w:textAlignment w:val="baseline"/>
              <w:rPr>
                <w:color w:val="000000" w:themeColor="text1"/>
              </w:rPr>
            </w:pPr>
            <w:r w:rsidRPr="00767D06">
              <w:rPr>
                <w:b/>
                <w:bCs/>
                <w:color w:val="000000" w:themeColor="text1"/>
              </w:rPr>
              <w:t>Technology Integration</w:t>
            </w:r>
            <w:r w:rsidRPr="00767D06">
              <w:rPr>
                <w:color w:val="000000" w:themeColor="text1"/>
              </w:rPr>
              <w:t xml:space="preserve">: </w:t>
            </w:r>
          </w:p>
          <w:p w14:paraId="6778F6A0" w14:textId="12676628" w:rsidR="00767D06" w:rsidRPr="00767D06" w:rsidRDefault="00767D06" w:rsidP="00767D06">
            <w:pPr>
              <w:shd w:val="clear" w:color="auto" w:fill="FFFFFF"/>
              <w:textAlignment w:val="baseline"/>
              <w:rPr>
                <w:color w:val="000000" w:themeColor="text1"/>
              </w:rPr>
            </w:pPr>
            <w:r w:rsidRPr="00767D06">
              <w:rPr>
                <w:color w:val="000000" w:themeColor="text1"/>
              </w:rPr>
              <w:t>Use modern tools to enhance learning and relevance in the digital age.</w:t>
            </w:r>
          </w:p>
          <w:p w14:paraId="3B263DFD" w14:textId="77777777" w:rsidR="00767D06" w:rsidRDefault="00767D06" w:rsidP="00767D06">
            <w:pPr>
              <w:shd w:val="clear" w:color="auto" w:fill="FFFFFF"/>
              <w:textAlignment w:val="baseline"/>
              <w:rPr>
                <w:color w:val="000000" w:themeColor="text1"/>
              </w:rPr>
            </w:pPr>
            <w:r w:rsidRPr="00767D06">
              <w:rPr>
                <w:b/>
                <w:bCs/>
                <w:color w:val="000000" w:themeColor="text1"/>
              </w:rPr>
              <w:t>Collaborative Learning</w:t>
            </w:r>
            <w:r w:rsidRPr="00767D06">
              <w:rPr>
                <w:color w:val="000000" w:themeColor="text1"/>
              </w:rPr>
              <w:t xml:space="preserve">: </w:t>
            </w:r>
          </w:p>
          <w:p w14:paraId="269A3AA8" w14:textId="19FA8753" w:rsidR="00767D06" w:rsidRPr="00767D06" w:rsidRDefault="00767D06" w:rsidP="00767D06">
            <w:pPr>
              <w:shd w:val="clear" w:color="auto" w:fill="FFFFFF"/>
              <w:textAlignment w:val="baseline"/>
              <w:rPr>
                <w:color w:val="000000" w:themeColor="text1"/>
              </w:rPr>
            </w:pPr>
            <w:r w:rsidRPr="00767D06">
              <w:rPr>
                <w:color w:val="000000" w:themeColor="text1"/>
              </w:rPr>
              <w:t>Promote teamwork and effective communication.</w:t>
            </w:r>
          </w:p>
          <w:p w14:paraId="34BDD1DF" w14:textId="77777777" w:rsidR="00767D06" w:rsidRDefault="00767D06" w:rsidP="00767D06">
            <w:pPr>
              <w:shd w:val="clear" w:color="auto" w:fill="FFFFFF"/>
              <w:textAlignment w:val="baseline"/>
              <w:rPr>
                <w:color w:val="000000" w:themeColor="text1"/>
              </w:rPr>
            </w:pPr>
            <w:r w:rsidRPr="00767D06">
              <w:rPr>
                <w:b/>
                <w:bCs/>
                <w:color w:val="000000" w:themeColor="text1"/>
              </w:rPr>
              <w:t>Real-World Applications</w:t>
            </w:r>
            <w:r w:rsidRPr="00767D06">
              <w:rPr>
                <w:color w:val="000000" w:themeColor="text1"/>
              </w:rPr>
              <w:t xml:space="preserve">: </w:t>
            </w:r>
          </w:p>
          <w:p w14:paraId="05C91368" w14:textId="4524EDA6" w:rsidR="00767D06" w:rsidRPr="00767D06" w:rsidRDefault="00767D06" w:rsidP="00767D06">
            <w:pPr>
              <w:shd w:val="clear" w:color="auto" w:fill="FFFFFF"/>
              <w:textAlignment w:val="baseline"/>
              <w:rPr>
                <w:color w:val="000000" w:themeColor="text1"/>
              </w:rPr>
            </w:pPr>
            <w:r w:rsidRPr="00767D06">
              <w:rPr>
                <w:color w:val="000000" w:themeColor="text1"/>
              </w:rPr>
              <w:t>Connect mathematical concepts to practical scenarios.</w:t>
            </w:r>
          </w:p>
          <w:p w14:paraId="52AF9DC8" w14:textId="77777777" w:rsidR="00767D06" w:rsidRDefault="00767D06" w:rsidP="00767D06">
            <w:pPr>
              <w:shd w:val="clear" w:color="auto" w:fill="FFFFFF"/>
              <w:textAlignment w:val="baseline"/>
              <w:rPr>
                <w:color w:val="000000" w:themeColor="text1"/>
              </w:rPr>
            </w:pPr>
            <w:r w:rsidRPr="00767D06">
              <w:rPr>
                <w:b/>
                <w:bCs/>
                <w:color w:val="000000" w:themeColor="text1"/>
              </w:rPr>
              <w:t>Exam Preparedness</w:t>
            </w:r>
            <w:r w:rsidRPr="00767D06">
              <w:rPr>
                <w:color w:val="000000" w:themeColor="text1"/>
              </w:rPr>
              <w:t xml:space="preserve">: </w:t>
            </w:r>
          </w:p>
          <w:p w14:paraId="0DFA1E21" w14:textId="2B298545" w:rsidR="00767D06" w:rsidRDefault="00767D06" w:rsidP="00767D06">
            <w:pPr>
              <w:shd w:val="clear" w:color="auto" w:fill="FFFFFF"/>
              <w:textAlignment w:val="baseline"/>
              <w:rPr>
                <w:color w:val="00B050"/>
              </w:rPr>
            </w:pPr>
            <w:r w:rsidRPr="00767D06">
              <w:rPr>
                <w:color w:val="000000" w:themeColor="text1"/>
              </w:rPr>
              <w:t>Ensure readiness for standardised assessments.</w:t>
            </w:r>
            <w:r w:rsidR="00DE3539">
              <w:rPr>
                <w:color w:val="92D050"/>
              </w:rPr>
              <w:t xml:space="preserve"> </w:t>
            </w:r>
            <w:r w:rsidR="00DE3539" w:rsidRPr="004857FB">
              <w:rPr>
                <w:color w:val="00B050"/>
              </w:rPr>
              <w:t xml:space="preserve">Online interventions </w:t>
            </w:r>
            <w:r w:rsidR="00580BD0">
              <w:rPr>
                <w:color w:val="00B050"/>
              </w:rPr>
              <w:t>are</w:t>
            </w:r>
            <w:r w:rsidR="00DE3539" w:rsidRPr="004857FB">
              <w:rPr>
                <w:color w:val="00B050"/>
              </w:rPr>
              <w:t xml:space="preserve"> offered weekly on a Sunday as walking talking mocks and </w:t>
            </w:r>
            <w:r w:rsidR="0034700D" w:rsidRPr="004857FB">
              <w:rPr>
                <w:color w:val="00B050"/>
              </w:rPr>
              <w:t xml:space="preserve">pupils have access to Method maths which allows them to complete past papers. </w:t>
            </w:r>
          </w:p>
          <w:p w14:paraId="09F2B62F" w14:textId="77777777" w:rsidR="007B2642" w:rsidRDefault="007B2642" w:rsidP="00767D06">
            <w:pPr>
              <w:shd w:val="clear" w:color="auto" w:fill="FFFFFF"/>
              <w:textAlignment w:val="baseline"/>
              <w:rPr>
                <w:color w:val="00B050"/>
              </w:rPr>
            </w:pPr>
          </w:p>
          <w:p w14:paraId="21BB983F" w14:textId="223F0F35" w:rsidR="007B2642" w:rsidRPr="007B2642" w:rsidRDefault="007B2642" w:rsidP="00767D06">
            <w:pPr>
              <w:shd w:val="clear" w:color="auto" w:fill="FFFFFF"/>
              <w:textAlignment w:val="baseline"/>
              <w:rPr>
                <w:b/>
                <w:bCs/>
                <w:color w:val="7030A0"/>
              </w:rPr>
            </w:pPr>
            <w:proofErr w:type="spellStart"/>
            <w:r w:rsidRPr="007B2642">
              <w:rPr>
                <w:b/>
                <w:bCs/>
                <w:color w:val="7030A0"/>
              </w:rPr>
              <w:t>Homelearning</w:t>
            </w:r>
            <w:proofErr w:type="spellEnd"/>
            <w:r w:rsidRPr="007B2642">
              <w:rPr>
                <w:b/>
                <w:bCs/>
                <w:color w:val="7030A0"/>
              </w:rPr>
              <w:t xml:space="preserve"> </w:t>
            </w:r>
          </w:p>
          <w:p w14:paraId="1F66A797" w14:textId="77777777" w:rsidR="007B2642" w:rsidRPr="007B2642" w:rsidRDefault="007B2642" w:rsidP="007B2642">
            <w:pPr>
              <w:rPr>
                <w:color w:val="7030A0"/>
              </w:rPr>
            </w:pPr>
            <w:r w:rsidRPr="007B2642">
              <w:rPr>
                <w:color w:val="7030A0"/>
              </w:rPr>
              <w:t xml:space="preserve">In Years 10 and 11, pupils complete </w:t>
            </w:r>
            <w:r w:rsidRPr="007B2642">
              <w:rPr>
                <w:b/>
                <w:bCs/>
                <w:color w:val="7030A0"/>
              </w:rPr>
              <w:t>Method Maths homework</w:t>
            </w:r>
            <w:r w:rsidRPr="007B2642">
              <w:rPr>
                <w:color w:val="7030A0"/>
              </w:rPr>
              <w:t xml:space="preserve">, which focuses on exam-style and past paper questions. This supports the application of knowledge in a GCSE assessment context. Pupils also receive </w:t>
            </w:r>
            <w:r w:rsidRPr="007B2642">
              <w:rPr>
                <w:b/>
                <w:bCs/>
                <w:color w:val="7030A0"/>
              </w:rPr>
              <w:t>bespoke revision books</w:t>
            </w:r>
            <w:r w:rsidRPr="007B2642">
              <w:rPr>
                <w:color w:val="7030A0"/>
              </w:rPr>
              <w:t xml:space="preserve"> ahead of each Assessment Point (AP), ensuring revision is targeted and matched to current curriculum content.</w:t>
            </w:r>
          </w:p>
          <w:p w14:paraId="2499127A" w14:textId="77777777" w:rsidR="007B2642" w:rsidRPr="007B2642" w:rsidRDefault="007B2642" w:rsidP="00767D06">
            <w:pPr>
              <w:shd w:val="clear" w:color="auto" w:fill="FFFFFF"/>
              <w:textAlignment w:val="baseline"/>
              <w:rPr>
                <w:b/>
                <w:bCs/>
                <w:color w:val="92D050"/>
              </w:rPr>
            </w:pPr>
          </w:p>
          <w:p w14:paraId="0DB345A3" w14:textId="77777777" w:rsidR="00767D06" w:rsidRDefault="00767D06" w:rsidP="00767D06">
            <w:pPr>
              <w:shd w:val="clear" w:color="auto" w:fill="FFFFFF"/>
              <w:textAlignment w:val="baseline"/>
              <w:rPr>
                <w:color w:val="000000" w:themeColor="text1"/>
              </w:rPr>
            </w:pPr>
            <w:r w:rsidRPr="00767D06">
              <w:rPr>
                <w:b/>
                <w:bCs/>
                <w:color w:val="000000" w:themeColor="text1"/>
              </w:rPr>
              <w:t>Lifelong Appreciation</w:t>
            </w:r>
            <w:r w:rsidRPr="00767D06">
              <w:rPr>
                <w:color w:val="000000" w:themeColor="text1"/>
              </w:rPr>
              <w:t xml:space="preserve">: </w:t>
            </w:r>
          </w:p>
          <w:p w14:paraId="4F6284F2" w14:textId="3644EFE0" w:rsidR="00767D06" w:rsidRDefault="00767D06" w:rsidP="00767D06">
            <w:pPr>
              <w:shd w:val="clear" w:color="auto" w:fill="FFFFFF"/>
              <w:textAlignment w:val="baseline"/>
              <w:rPr>
                <w:color w:val="000000" w:themeColor="text1"/>
              </w:rPr>
            </w:pPr>
            <w:r w:rsidRPr="00767D06">
              <w:rPr>
                <w:color w:val="000000" w:themeColor="text1"/>
              </w:rPr>
              <w:t>Inspire curiosity and a lasting love for mathematics.</w:t>
            </w:r>
          </w:p>
          <w:p w14:paraId="0FC2F43D" w14:textId="77777777" w:rsidR="00767D06" w:rsidRPr="00767D06" w:rsidRDefault="00767D06" w:rsidP="00767D06">
            <w:pPr>
              <w:shd w:val="clear" w:color="auto" w:fill="FFFFFF"/>
              <w:textAlignment w:val="baseline"/>
              <w:rPr>
                <w:color w:val="000000" w:themeColor="text1"/>
              </w:rPr>
            </w:pPr>
          </w:p>
          <w:p w14:paraId="11931128" w14:textId="77777777" w:rsidR="00767D06" w:rsidRPr="00767D06" w:rsidRDefault="00767D06" w:rsidP="00767D06">
            <w:pPr>
              <w:shd w:val="clear" w:color="auto" w:fill="FFFFFF"/>
              <w:textAlignment w:val="baseline"/>
              <w:rPr>
                <w:color w:val="000000" w:themeColor="text1"/>
              </w:rPr>
            </w:pPr>
            <w:r w:rsidRPr="00767D06">
              <w:rPr>
                <w:color w:val="000000" w:themeColor="text1"/>
              </w:rPr>
              <w:t>This approach prepares pupils for success in academics and beyond.</w:t>
            </w:r>
          </w:p>
          <w:p w14:paraId="52C64AC6" w14:textId="77777777" w:rsidR="00104163" w:rsidRDefault="00104163" w:rsidP="00104163">
            <w:pPr>
              <w:shd w:val="clear" w:color="auto" w:fill="FFFFFF"/>
              <w:textAlignment w:val="baseline"/>
              <w:rPr>
                <w:color w:val="000000" w:themeColor="text1"/>
                <w:lang w:val="en-US"/>
              </w:rPr>
            </w:pPr>
          </w:p>
          <w:p w14:paraId="1C2F5CD5" w14:textId="77777777" w:rsidR="00104163" w:rsidRDefault="00104163" w:rsidP="00104163">
            <w:pPr>
              <w:shd w:val="clear" w:color="auto" w:fill="FFFFFF"/>
              <w:ind w:left="720"/>
              <w:textAlignment w:val="baseline"/>
              <w:rPr>
                <w:color w:val="000000" w:themeColor="text1"/>
                <w:lang w:val="en-US"/>
              </w:rPr>
            </w:pPr>
          </w:p>
        </w:tc>
      </w:tr>
      <w:tr w:rsidR="00104163" w14:paraId="4E056CD8" w14:textId="77777777" w:rsidTr="00C753A9">
        <w:tc>
          <w:tcPr>
            <w:tcW w:w="15735" w:type="dxa"/>
            <w:gridSpan w:val="7"/>
            <w:shd w:val="clear" w:color="auto" w:fill="0070C0"/>
          </w:tcPr>
          <w:p w14:paraId="577C1383" w14:textId="77777777" w:rsidR="00104163" w:rsidRDefault="00104163" w:rsidP="00104163">
            <w:pPr>
              <w:jc w:val="center"/>
              <w:rPr>
                <w:rFonts w:ascii="Calibri" w:hAnsi="Calibri"/>
                <w:b/>
                <w:color w:val="000000" w:themeColor="text1"/>
              </w:rPr>
            </w:pPr>
            <w:r>
              <w:rPr>
                <w:rFonts w:ascii="Calibri" w:eastAsia="Times New Roman" w:hAnsi="Calibri" w:cs="Arial"/>
                <w:b/>
                <w:color w:val="000000" w:themeColor="text1"/>
                <w:lang w:val="en-US"/>
              </w:rPr>
              <w:t>Curriculum</w:t>
            </w:r>
            <w:r>
              <w:rPr>
                <w:rFonts w:ascii="Calibri" w:hAnsi="Calibri"/>
                <w:b/>
                <w:color w:val="000000" w:themeColor="text1"/>
              </w:rPr>
              <w:t>- Depth, Breadth and Challenge</w:t>
            </w:r>
          </w:p>
        </w:tc>
      </w:tr>
      <w:tr w:rsidR="00104163" w14:paraId="6B68DCCA" w14:textId="77777777">
        <w:tc>
          <w:tcPr>
            <w:tcW w:w="5388" w:type="dxa"/>
            <w:gridSpan w:val="2"/>
          </w:tcPr>
          <w:p w14:paraId="412D75A8" w14:textId="77777777" w:rsidR="00104163" w:rsidRPr="00C753A9" w:rsidRDefault="00104163" w:rsidP="00104163">
            <w:pPr>
              <w:shd w:val="clear" w:color="auto" w:fill="FFFFFF"/>
              <w:tabs>
                <w:tab w:val="center" w:pos="2441"/>
              </w:tabs>
              <w:textAlignment w:val="baseline"/>
              <w:rPr>
                <w:rFonts w:ascii="Calibri" w:eastAsia="Times New Roman" w:hAnsi="Calibri" w:cs="Arial"/>
                <w:b/>
                <w:color w:val="0070C0"/>
                <w:lang w:val="en-US"/>
              </w:rPr>
            </w:pPr>
            <w:r w:rsidRPr="00C753A9">
              <w:rPr>
                <w:rFonts w:ascii="Calibri" w:eastAsia="Times New Roman" w:hAnsi="Calibri" w:cs="Arial"/>
                <w:b/>
                <w:color w:val="0070C0"/>
                <w:lang w:val="en-US"/>
              </w:rPr>
              <w:t xml:space="preserve">Curriculum Design – Breadth and Depth </w:t>
            </w:r>
            <w:r w:rsidRPr="00C753A9">
              <w:rPr>
                <w:rFonts w:ascii="Calibri" w:eastAsia="Times New Roman" w:hAnsi="Calibri" w:cs="Arial"/>
                <w:b/>
                <w:color w:val="0070C0"/>
                <w:lang w:val="en-US"/>
              </w:rPr>
              <w:tab/>
            </w:r>
          </w:p>
        </w:tc>
        <w:tc>
          <w:tcPr>
            <w:tcW w:w="4961" w:type="dxa"/>
            <w:gridSpan w:val="3"/>
          </w:tcPr>
          <w:p w14:paraId="08078A0C" w14:textId="77777777" w:rsidR="00104163" w:rsidRPr="00C753A9" w:rsidRDefault="00104163" w:rsidP="00104163">
            <w:pPr>
              <w:keepLines/>
              <w:rPr>
                <w:rFonts w:ascii="Calibri" w:hAnsi="Calibri"/>
                <w:b/>
                <w:color w:val="0070C0"/>
              </w:rPr>
            </w:pPr>
            <w:r w:rsidRPr="00C753A9">
              <w:rPr>
                <w:rFonts w:ascii="Calibri" w:hAnsi="Calibri"/>
                <w:b/>
                <w:color w:val="0070C0"/>
              </w:rPr>
              <w:t xml:space="preserve">Curriculum Challenge </w:t>
            </w:r>
          </w:p>
        </w:tc>
        <w:tc>
          <w:tcPr>
            <w:tcW w:w="5386" w:type="dxa"/>
            <w:gridSpan w:val="2"/>
          </w:tcPr>
          <w:p w14:paraId="2447A3EF" w14:textId="77777777" w:rsidR="00104163" w:rsidRPr="00C753A9" w:rsidRDefault="00104163" w:rsidP="00104163">
            <w:pPr>
              <w:rPr>
                <w:rFonts w:ascii="Calibri" w:hAnsi="Calibri"/>
                <w:b/>
                <w:color w:val="0070C0"/>
              </w:rPr>
            </w:pPr>
            <w:r w:rsidRPr="00C753A9">
              <w:rPr>
                <w:rFonts w:ascii="Calibri" w:hAnsi="Calibri"/>
                <w:b/>
                <w:color w:val="0070C0"/>
              </w:rPr>
              <w:t>Assessment</w:t>
            </w:r>
          </w:p>
        </w:tc>
      </w:tr>
      <w:tr w:rsidR="00104163" w14:paraId="0046FF12" w14:textId="77777777">
        <w:tc>
          <w:tcPr>
            <w:tcW w:w="5388" w:type="dxa"/>
            <w:gridSpan w:val="2"/>
          </w:tcPr>
          <w:p w14:paraId="7DE83408" w14:textId="77777777" w:rsidR="00C23948" w:rsidRPr="002336D1" w:rsidRDefault="00C23948" w:rsidP="0034700D">
            <w:pPr>
              <w:pStyle w:val="ListParagraph"/>
              <w:numPr>
                <w:ilvl w:val="0"/>
                <w:numId w:val="1"/>
              </w:numPr>
              <w:rPr>
                <w:rFonts w:ascii="Calibri" w:hAnsi="Calibri" w:cs="Calibri"/>
                <w:color w:val="000000" w:themeColor="text1"/>
              </w:rPr>
            </w:pPr>
            <w:r w:rsidRPr="002336D1">
              <w:rPr>
                <w:rFonts w:ascii="Calibri" w:hAnsi="Calibri" w:cs="Calibri"/>
                <w:color w:val="000000" w:themeColor="text1"/>
              </w:rPr>
              <w:t xml:space="preserve">We follow long term plans / medium terms (as appropriate) as a starting point. These have been developed by our staff </w:t>
            </w:r>
          </w:p>
          <w:p w14:paraId="502119A8" w14:textId="77777777" w:rsidR="00C23948" w:rsidRPr="002336D1" w:rsidRDefault="00C23948" w:rsidP="00C23948">
            <w:pPr>
              <w:pStyle w:val="ListParagraph"/>
              <w:rPr>
                <w:rFonts w:ascii="Calibri" w:hAnsi="Calibri" w:cs="Calibri"/>
                <w:color w:val="000000" w:themeColor="text1"/>
              </w:rPr>
            </w:pPr>
          </w:p>
          <w:p w14:paraId="20E21A86" w14:textId="77777777" w:rsidR="00C23948" w:rsidRPr="002336D1" w:rsidRDefault="00C23948" w:rsidP="0034700D">
            <w:pPr>
              <w:pStyle w:val="ListParagraph"/>
              <w:numPr>
                <w:ilvl w:val="0"/>
                <w:numId w:val="1"/>
              </w:numPr>
              <w:rPr>
                <w:rFonts w:ascii="Calibri" w:hAnsi="Calibri" w:cs="Calibri"/>
                <w:color w:val="000000" w:themeColor="text1"/>
              </w:rPr>
            </w:pPr>
            <w:r w:rsidRPr="002336D1">
              <w:rPr>
                <w:rFonts w:ascii="Calibri" w:hAnsi="Calibri" w:cs="Calibri"/>
                <w:color w:val="000000" w:themeColor="text1"/>
              </w:rPr>
              <w:t>We ensure that concepts are taught sensibly and revisited: we know the end point to which we are working and ensure that our plans build towards this, with an emphasis on ‘going deeper’ rather than duplication.</w:t>
            </w:r>
          </w:p>
          <w:p w14:paraId="1D204E04" w14:textId="77777777" w:rsidR="00C23948" w:rsidRPr="002336D1" w:rsidRDefault="00C23948" w:rsidP="00C23948">
            <w:pPr>
              <w:rPr>
                <w:rFonts w:ascii="Calibri" w:hAnsi="Calibri" w:cs="Calibri"/>
                <w:color w:val="000000" w:themeColor="text1"/>
              </w:rPr>
            </w:pPr>
          </w:p>
          <w:p w14:paraId="74F51ECF" w14:textId="77777777" w:rsidR="00104163" w:rsidRPr="00A63FE9" w:rsidRDefault="00C23948" w:rsidP="0034700D">
            <w:pPr>
              <w:pStyle w:val="ListParagraph"/>
              <w:numPr>
                <w:ilvl w:val="0"/>
                <w:numId w:val="1"/>
              </w:numPr>
              <w:rPr>
                <w:color w:val="000000" w:themeColor="text1"/>
              </w:rPr>
            </w:pPr>
            <w:r w:rsidRPr="002336D1">
              <w:rPr>
                <w:rFonts w:ascii="Calibri" w:hAnsi="Calibri" w:cs="Calibri"/>
                <w:color w:val="000000" w:themeColor="text1"/>
              </w:rPr>
              <w:t>We review schemes of work to identify any gaps and highlight key misconceptions that may arise so we can ensure that our teaching addresses these.</w:t>
            </w:r>
          </w:p>
          <w:p w14:paraId="7AABF3F1" w14:textId="77777777" w:rsidR="00A63FE9" w:rsidRPr="00A63FE9" w:rsidRDefault="00A63FE9" w:rsidP="00A63FE9">
            <w:pPr>
              <w:pStyle w:val="ListParagraph"/>
              <w:rPr>
                <w:color w:val="000000" w:themeColor="text1"/>
              </w:rPr>
            </w:pPr>
          </w:p>
          <w:p w14:paraId="000F0AAD" w14:textId="5B7B7000" w:rsidR="00A63FE9" w:rsidRPr="00A63FE9" w:rsidRDefault="00A63FE9" w:rsidP="00A63FE9">
            <w:pPr>
              <w:pStyle w:val="ListParagraph"/>
              <w:numPr>
                <w:ilvl w:val="0"/>
                <w:numId w:val="1"/>
              </w:numPr>
              <w:rPr>
                <w:color w:val="000000" w:themeColor="text1"/>
              </w:rPr>
            </w:pPr>
            <w:r w:rsidRPr="00A63FE9">
              <w:rPr>
                <w:color w:val="7030A0"/>
              </w:rPr>
              <w:t>We are ensuring consistency in the methods taught across the department, ensuring that all pupils receive an equitable and coherent mathematical curriculum.</w:t>
            </w:r>
          </w:p>
        </w:tc>
        <w:tc>
          <w:tcPr>
            <w:tcW w:w="4961" w:type="dxa"/>
            <w:gridSpan w:val="3"/>
          </w:tcPr>
          <w:p w14:paraId="162E343F" w14:textId="4FFAE4D3" w:rsidR="00BA08F1" w:rsidRPr="00BA08F1" w:rsidRDefault="00BA08F1" w:rsidP="0034700D">
            <w:pPr>
              <w:pStyle w:val="ListParagraph"/>
              <w:numPr>
                <w:ilvl w:val="0"/>
                <w:numId w:val="2"/>
              </w:numPr>
              <w:rPr>
                <w:color w:val="000000" w:themeColor="text1"/>
              </w:rPr>
            </w:pPr>
            <w:r w:rsidRPr="00BA08F1">
              <w:rPr>
                <w:color w:val="000000" w:themeColor="text1"/>
              </w:rPr>
              <w:t>We ask pupils questions to extend their knowledge, make connections, and apply new learning.</w:t>
            </w:r>
          </w:p>
          <w:p w14:paraId="0597085E" w14:textId="6763AF8F" w:rsidR="00BA08F1" w:rsidRPr="00BA08F1" w:rsidRDefault="00BA08F1" w:rsidP="0034700D">
            <w:pPr>
              <w:pStyle w:val="ListParagraph"/>
              <w:numPr>
                <w:ilvl w:val="0"/>
                <w:numId w:val="2"/>
              </w:numPr>
              <w:rPr>
                <w:color w:val="000000" w:themeColor="text1"/>
              </w:rPr>
            </w:pPr>
            <w:r w:rsidRPr="00BA08F1">
              <w:rPr>
                <w:color w:val="000000" w:themeColor="text1"/>
              </w:rPr>
              <w:t>Pupils identify and address misconceptions, receiving regular feedback from homework, assessments, and classwork, aiming for deeper explanations over simple descriptions.</w:t>
            </w:r>
          </w:p>
          <w:p w14:paraId="0E28A976" w14:textId="5C1CCBF5" w:rsidR="00BA08F1" w:rsidRPr="00BA08F1" w:rsidRDefault="00BA08F1" w:rsidP="0034700D">
            <w:pPr>
              <w:pStyle w:val="ListParagraph"/>
              <w:numPr>
                <w:ilvl w:val="0"/>
                <w:numId w:val="2"/>
              </w:numPr>
              <w:rPr>
                <w:color w:val="000000" w:themeColor="text1"/>
              </w:rPr>
            </w:pPr>
            <w:r w:rsidRPr="00BA08F1">
              <w:rPr>
                <w:color w:val="000000" w:themeColor="text1"/>
              </w:rPr>
              <w:t>Participation in local and national competitions, challenges, and experiential learning is encouraged.</w:t>
            </w:r>
          </w:p>
          <w:p w14:paraId="48F9C6E5" w14:textId="0DDC4DEF" w:rsidR="00BA08F1" w:rsidRPr="00BA08F1" w:rsidRDefault="00BA08F1" w:rsidP="0034700D">
            <w:pPr>
              <w:pStyle w:val="ListParagraph"/>
              <w:numPr>
                <w:ilvl w:val="0"/>
                <w:numId w:val="2"/>
              </w:numPr>
              <w:rPr>
                <w:color w:val="000000" w:themeColor="text1"/>
              </w:rPr>
            </w:pPr>
            <w:r w:rsidRPr="00BA08F1">
              <w:rPr>
                <w:color w:val="000000" w:themeColor="text1"/>
              </w:rPr>
              <w:t xml:space="preserve"> A Level 2 qualification in Further Maths is available for our most able pupils.</w:t>
            </w:r>
          </w:p>
          <w:p w14:paraId="31500D6B" w14:textId="258FDF7A" w:rsidR="00BA08F1" w:rsidRDefault="00BA08F1" w:rsidP="0034700D">
            <w:pPr>
              <w:pStyle w:val="ListParagraph"/>
              <w:numPr>
                <w:ilvl w:val="0"/>
                <w:numId w:val="2"/>
              </w:numPr>
              <w:rPr>
                <w:color w:val="000000" w:themeColor="text1"/>
              </w:rPr>
            </w:pPr>
            <w:r w:rsidRPr="00BA08F1">
              <w:rPr>
                <w:color w:val="000000" w:themeColor="text1"/>
              </w:rPr>
              <w:t>Lessons include accuracy checks and ‘Challenge’ tasks or activities.</w:t>
            </w:r>
          </w:p>
          <w:p w14:paraId="7B712D5B" w14:textId="77777777" w:rsidR="00104163" w:rsidRDefault="00BA08F1" w:rsidP="0034700D">
            <w:pPr>
              <w:pStyle w:val="ListParagraph"/>
              <w:numPr>
                <w:ilvl w:val="0"/>
                <w:numId w:val="2"/>
              </w:numPr>
              <w:rPr>
                <w:color w:val="000000" w:themeColor="text1"/>
              </w:rPr>
            </w:pPr>
            <w:r w:rsidRPr="00BA08F1">
              <w:rPr>
                <w:color w:val="000000" w:themeColor="text1"/>
              </w:rPr>
              <w:t>We differentiate questioning and activities to encourage more detailed responses.</w:t>
            </w:r>
          </w:p>
          <w:p w14:paraId="0C903BD3" w14:textId="410C6960" w:rsidR="00510C59" w:rsidRPr="00BA08F1" w:rsidRDefault="00510C59" w:rsidP="0034700D">
            <w:pPr>
              <w:pStyle w:val="ListParagraph"/>
              <w:numPr>
                <w:ilvl w:val="0"/>
                <w:numId w:val="2"/>
              </w:numPr>
              <w:rPr>
                <w:color w:val="000000" w:themeColor="text1"/>
              </w:rPr>
            </w:pPr>
            <w:r w:rsidRPr="00510C59">
              <w:rPr>
                <w:color w:val="7030A0"/>
              </w:rPr>
              <w:t>We have engaged with a higher-attainment programme that provides pupils with opportunities to take part in intensive learning days, supporting stretch, challenge, and high levels of mathematical achievement.</w:t>
            </w:r>
          </w:p>
        </w:tc>
        <w:tc>
          <w:tcPr>
            <w:tcW w:w="5386" w:type="dxa"/>
            <w:gridSpan w:val="2"/>
          </w:tcPr>
          <w:p w14:paraId="641ABC6D" w14:textId="258E2B8C" w:rsidR="000A518B" w:rsidRDefault="000A518B" w:rsidP="000E4904">
            <w:pPr>
              <w:pStyle w:val="ListParagraph"/>
              <w:numPr>
                <w:ilvl w:val="0"/>
                <w:numId w:val="2"/>
              </w:numPr>
              <w:rPr>
                <w:rFonts w:ascii="Calibri" w:hAnsi="Calibri"/>
                <w:color w:val="000000" w:themeColor="text1"/>
              </w:rPr>
            </w:pPr>
            <w:r w:rsidRPr="000E4904">
              <w:rPr>
                <w:rFonts w:ascii="Calibri" w:hAnsi="Calibri"/>
                <w:color w:val="000000" w:themeColor="text1"/>
              </w:rPr>
              <w:t>Assessments are curriculum-driven, evaluating how well we deliver a rich, ambitious knowledge-based curriculum and how effectively pupils have mastered it.</w:t>
            </w:r>
          </w:p>
          <w:p w14:paraId="5BE5922F" w14:textId="77777777" w:rsidR="000E4904" w:rsidRDefault="000A518B" w:rsidP="000E1B2A">
            <w:pPr>
              <w:pStyle w:val="ListParagraph"/>
              <w:numPr>
                <w:ilvl w:val="0"/>
                <w:numId w:val="2"/>
              </w:numPr>
              <w:rPr>
                <w:rFonts w:ascii="Calibri" w:hAnsi="Calibri"/>
                <w:color w:val="000000" w:themeColor="text1"/>
              </w:rPr>
            </w:pPr>
            <w:r w:rsidRPr="000E4904">
              <w:rPr>
                <w:rFonts w:ascii="Calibri" w:hAnsi="Calibri"/>
                <w:color w:val="000000" w:themeColor="text1"/>
              </w:rPr>
              <w:t xml:space="preserve">Assessments follow the teaching of a specific </w:t>
            </w:r>
          </w:p>
          <w:p w14:paraId="349328CE" w14:textId="77777777" w:rsidR="000E4904" w:rsidRDefault="000A518B" w:rsidP="000E4904">
            <w:pPr>
              <w:pStyle w:val="ListParagraph"/>
              <w:rPr>
                <w:rFonts w:ascii="Calibri" w:hAnsi="Calibri"/>
                <w:color w:val="000000" w:themeColor="text1"/>
              </w:rPr>
            </w:pPr>
            <w:r w:rsidRPr="000E4904">
              <w:rPr>
                <w:rFonts w:ascii="Calibri" w:hAnsi="Calibri"/>
                <w:color w:val="000000" w:themeColor="text1"/>
              </w:rPr>
              <w:t>body of knowledge or practiced skills.</w:t>
            </w:r>
          </w:p>
          <w:p w14:paraId="15D185BD" w14:textId="77777777" w:rsidR="000E4904" w:rsidRDefault="000A518B" w:rsidP="000E4904">
            <w:pPr>
              <w:pStyle w:val="ListParagraph"/>
              <w:rPr>
                <w:rFonts w:ascii="Calibri" w:hAnsi="Calibri"/>
                <w:color w:val="000000" w:themeColor="text1"/>
              </w:rPr>
            </w:pPr>
            <w:r w:rsidRPr="000E1B2A">
              <w:rPr>
                <w:rFonts w:ascii="Calibri" w:hAnsi="Calibri"/>
                <w:color w:val="000000" w:themeColor="text1"/>
              </w:rPr>
              <w:t>The goal is to identify individual strengths and weaknesses, as well as any misconceptions within groups, so teaching can be adjusted or reinforced.</w:t>
            </w:r>
          </w:p>
          <w:p w14:paraId="6401F335" w14:textId="77777777" w:rsidR="000E4904" w:rsidRDefault="000E1B2A" w:rsidP="000E1B2A">
            <w:pPr>
              <w:pStyle w:val="ListParagraph"/>
              <w:numPr>
                <w:ilvl w:val="0"/>
                <w:numId w:val="2"/>
              </w:numPr>
              <w:rPr>
                <w:rFonts w:ascii="Calibri" w:hAnsi="Calibri"/>
                <w:color w:val="000000" w:themeColor="text1"/>
              </w:rPr>
            </w:pPr>
            <w:r>
              <w:rPr>
                <w:rFonts w:ascii="Calibri" w:hAnsi="Calibri"/>
                <w:color w:val="000000" w:themeColor="text1"/>
              </w:rPr>
              <w:t>S</w:t>
            </w:r>
            <w:r w:rsidR="000A518B" w:rsidRPr="000E1B2A">
              <w:rPr>
                <w:rFonts w:ascii="Calibri" w:hAnsi="Calibri"/>
                <w:color w:val="000000" w:themeColor="text1"/>
              </w:rPr>
              <w:t>ince learning focuses on long-term memory, assessments ensure pupils have mastered the basics and are prepared for increasingly complex concepts and skills.</w:t>
            </w:r>
          </w:p>
          <w:p w14:paraId="177F0DF4" w14:textId="6B602F42" w:rsidR="000E4904" w:rsidRPr="000E4904" w:rsidRDefault="000E4904" w:rsidP="000E1B2A">
            <w:pPr>
              <w:pStyle w:val="ListParagraph"/>
              <w:numPr>
                <w:ilvl w:val="0"/>
                <w:numId w:val="2"/>
              </w:numPr>
              <w:rPr>
                <w:rFonts w:ascii="Calibri" w:hAnsi="Calibri"/>
                <w:color w:val="000000" w:themeColor="text1"/>
              </w:rPr>
            </w:pPr>
            <w:r w:rsidRPr="000E4904">
              <w:rPr>
                <w:color w:val="7030A0"/>
              </w:rPr>
              <w:t>Assessments have been developed to be appropriately spaced over time and to assess pupils’ knowledge and understanding at an appropriate level.</w:t>
            </w:r>
          </w:p>
        </w:tc>
      </w:tr>
      <w:tr w:rsidR="00104163" w14:paraId="18F93097" w14:textId="77777777" w:rsidTr="00C753A9">
        <w:tc>
          <w:tcPr>
            <w:tcW w:w="15735" w:type="dxa"/>
            <w:gridSpan w:val="7"/>
            <w:shd w:val="clear" w:color="auto" w:fill="0070C0"/>
          </w:tcPr>
          <w:p w14:paraId="3EB3F635" w14:textId="77777777" w:rsidR="00104163" w:rsidRDefault="00104163" w:rsidP="00104163">
            <w:pPr>
              <w:jc w:val="center"/>
              <w:rPr>
                <w:rFonts w:ascii="Calibri" w:hAnsi="Calibri"/>
                <w:b/>
                <w:color w:val="000000" w:themeColor="text1"/>
              </w:rPr>
            </w:pPr>
            <w:r>
              <w:rPr>
                <w:rFonts w:ascii="Calibri" w:hAnsi="Calibri"/>
                <w:b/>
                <w:color w:val="000000" w:themeColor="text1"/>
              </w:rPr>
              <w:t>Cultural Capital</w:t>
            </w:r>
          </w:p>
        </w:tc>
      </w:tr>
      <w:tr w:rsidR="00104163" w14:paraId="3D1849CA" w14:textId="77777777">
        <w:tc>
          <w:tcPr>
            <w:tcW w:w="15735" w:type="dxa"/>
            <w:gridSpan w:val="7"/>
          </w:tcPr>
          <w:p w14:paraId="113ED2BC" w14:textId="77777777" w:rsidR="00241C16" w:rsidRPr="002336D1" w:rsidRDefault="00241C16" w:rsidP="0034700D">
            <w:pPr>
              <w:pStyle w:val="NormalWeb"/>
              <w:numPr>
                <w:ilvl w:val="0"/>
                <w:numId w:val="16"/>
              </w:numPr>
              <w:pBdr>
                <w:top w:val="single" w:sz="2" w:space="0" w:color="D9D9E3"/>
                <w:left w:val="single" w:sz="2" w:space="5" w:color="D9D9E3"/>
                <w:bottom w:val="single" w:sz="2" w:space="0" w:color="D9D9E3"/>
                <w:right w:val="single" w:sz="2" w:space="0" w:color="D9D9E3"/>
              </w:pBdr>
              <w:spacing w:before="0" w:beforeAutospacing="0" w:after="0" w:afterAutospacing="0"/>
              <w:rPr>
                <w:rFonts w:ascii="Calibri" w:hAnsi="Calibri" w:cs="Calibri"/>
                <w:sz w:val="22"/>
                <w:szCs w:val="22"/>
              </w:rPr>
            </w:pPr>
            <w:r w:rsidRPr="002336D1">
              <w:rPr>
                <w:rStyle w:val="Strong"/>
                <w:rFonts w:ascii="Calibri" w:hAnsi="Calibri" w:cs="Calibri"/>
                <w:sz w:val="22"/>
                <w:szCs w:val="22"/>
                <w:bdr w:val="single" w:sz="2" w:space="0" w:color="D9D9E3" w:frame="1"/>
              </w:rPr>
              <w:lastRenderedPageBreak/>
              <w:t>Cultural Relevance in Mathematics:</w:t>
            </w:r>
            <w:r w:rsidRPr="002336D1">
              <w:rPr>
                <w:rFonts w:ascii="Calibri" w:hAnsi="Calibri" w:cs="Calibri"/>
                <w:sz w:val="22"/>
                <w:szCs w:val="22"/>
              </w:rPr>
              <w:t xml:space="preserve"> We strive to make the mathematics curriculum culturally relevant by incorporating examples, problems, and applications that resonate with the diverse experiences of our pupils. By connecting mathematical concepts to real-world scenarios that reflect the cultural richness of our community, we enhance both engagement and comprehension.</w:t>
            </w:r>
          </w:p>
          <w:p w14:paraId="32273E4E" w14:textId="77777777" w:rsidR="00241C16" w:rsidRPr="002336D1" w:rsidRDefault="00241C16" w:rsidP="0034700D">
            <w:pPr>
              <w:pStyle w:val="NormalWeb"/>
              <w:numPr>
                <w:ilvl w:val="0"/>
                <w:numId w:val="16"/>
              </w:numPr>
              <w:pBdr>
                <w:top w:val="single" w:sz="2" w:space="0" w:color="D9D9E3"/>
                <w:left w:val="single" w:sz="2" w:space="5" w:color="D9D9E3"/>
                <w:bottom w:val="single" w:sz="2" w:space="0" w:color="D9D9E3"/>
                <w:right w:val="single" w:sz="2" w:space="0" w:color="D9D9E3"/>
              </w:pBdr>
              <w:spacing w:before="0" w:beforeAutospacing="0" w:after="0" w:afterAutospacing="0"/>
              <w:rPr>
                <w:rFonts w:ascii="Calibri" w:hAnsi="Calibri" w:cs="Calibri"/>
                <w:sz w:val="22"/>
                <w:szCs w:val="22"/>
              </w:rPr>
            </w:pPr>
            <w:r w:rsidRPr="002336D1">
              <w:rPr>
                <w:rStyle w:val="Strong"/>
                <w:rFonts w:ascii="Calibri" w:hAnsi="Calibri" w:cs="Calibri"/>
                <w:sz w:val="22"/>
                <w:szCs w:val="22"/>
                <w:bdr w:val="single" w:sz="2" w:space="0" w:color="D9D9E3" w:frame="1"/>
              </w:rPr>
              <w:t>Diverse Mathematical Role Models:</w:t>
            </w:r>
            <w:r w:rsidRPr="002336D1">
              <w:rPr>
                <w:rFonts w:ascii="Calibri" w:hAnsi="Calibri" w:cs="Calibri"/>
                <w:sz w:val="22"/>
                <w:szCs w:val="22"/>
              </w:rPr>
              <w:t xml:space="preserve"> We celebrate a diversity of mathematical role models from various cultural backgrounds, showcasing the contributions of mathematicians from different parts of the world. This approach not only broadens pupils' perspectives on the field but also helps them see themselves as capable contributors to the mathematical community.</w:t>
            </w:r>
          </w:p>
          <w:p w14:paraId="268DFF2B" w14:textId="77777777" w:rsidR="00241C16" w:rsidRPr="002336D1" w:rsidRDefault="00241C16" w:rsidP="0034700D">
            <w:pPr>
              <w:pStyle w:val="NormalWeb"/>
              <w:numPr>
                <w:ilvl w:val="0"/>
                <w:numId w:val="16"/>
              </w:numPr>
              <w:pBdr>
                <w:top w:val="single" w:sz="2" w:space="0" w:color="D9D9E3"/>
                <w:left w:val="single" w:sz="2" w:space="5" w:color="D9D9E3"/>
                <w:bottom w:val="single" w:sz="2" w:space="0" w:color="D9D9E3"/>
                <w:right w:val="single" w:sz="2" w:space="0" w:color="D9D9E3"/>
              </w:pBdr>
              <w:spacing w:before="0" w:beforeAutospacing="0" w:after="0" w:afterAutospacing="0"/>
              <w:rPr>
                <w:rFonts w:ascii="Calibri" w:hAnsi="Calibri" w:cs="Calibri"/>
                <w:sz w:val="22"/>
                <w:szCs w:val="22"/>
              </w:rPr>
            </w:pPr>
            <w:r w:rsidRPr="002336D1">
              <w:rPr>
                <w:rStyle w:val="Strong"/>
                <w:rFonts w:ascii="Calibri" w:hAnsi="Calibri" w:cs="Calibri"/>
                <w:sz w:val="22"/>
                <w:szCs w:val="22"/>
                <w:bdr w:val="single" w:sz="2" w:space="0" w:color="D9D9E3" w:frame="1"/>
              </w:rPr>
              <w:t>Equitable Access:</w:t>
            </w:r>
            <w:r w:rsidRPr="002336D1">
              <w:rPr>
                <w:rFonts w:ascii="Calibri" w:hAnsi="Calibri" w:cs="Calibri"/>
                <w:color w:val="0F0F0F"/>
                <w:sz w:val="22"/>
                <w:szCs w:val="22"/>
              </w:rPr>
              <w:t xml:space="preserve"> We are committed to providing all pupils with equitable access to mathematical opportunities. Recognising and valuing cultural capital helps us create an inclusive learning environment where every student feels empowered to contribute, share, and excel in mathematics.</w:t>
            </w:r>
          </w:p>
          <w:p w14:paraId="3082DD61" w14:textId="77777777" w:rsidR="00241C16" w:rsidRPr="002336D1" w:rsidRDefault="00241C16" w:rsidP="00241C16">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ind w:left="720"/>
              <w:rPr>
                <w:rFonts w:ascii="Calibri" w:hAnsi="Calibri" w:cs="Calibri"/>
                <w:sz w:val="22"/>
                <w:szCs w:val="22"/>
              </w:rPr>
            </w:pPr>
          </w:p>
          <w:p w14:paraId="27739407" w14:textId="77777777" w:rsidR="00241C16" w:rsidRPr="002336D1" w:rsidRDefault="00241C16" w:rsidP="00241C16">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ind w:left="360"/>
              <w:rPr>
                <w:rFonts w:ascii="Calibri" w:hAnsi="Calibri" w:cs="Calibri"/>
                <w:sz w:val="22"/>
                <w:szCs w:val="22"/>
              </w:rPr>
            </w:pPr>
            <w:r w:rsidRPr="002336D1">
              <w:rPr>
                <w:rFonts w:ascii="Calibri" w:hAnsi="Calibri" w:cs="Calibri"/>
                <w:color w:val="0F0F0F"/>
                <w:sz w:val="22"/>
                <w:szCs w:val="22"/>
              </w:rPr>
              <w:t>At Fulwood Academy we believe that embracing and leveraging cultural capital in the mathematics curriculum not only enhances academic achievement but also prepares pupils to navigate a globalised world with a deep appreciation for the diverse mathematical landscapes they may encounter.</w:t>
            </w:r>
            <w:r w:rsidRPr="002336D1">
              <w:rPr>
                <w:rFonts w:ascii="Calibri" w:hAnsi="Calibri" w:cs="Calibri"/>
                <w:sz w:val="22"/>
                <w:szCs w:val="22"/>
              </w:rPr>
              <w:t xml:space="preserve"> </w:t>
            </w:r>
          </w:p>
          <w:p w14:paraId="4257CB1F" w14:textId="77777777" w:rsidR="00104163" w:rsidRDefault="00104163" w:rsidP="00104163">
            <w:pPr>
              <w:pStyle w:val="ListParagraph"/>
              <w:ind w:left="717"/>
              <w:rPr>
                <w:rFonts w:ascii="Calibri" w:hAnsi="Calibri" w:cs="Arial"/>
                <w:color w:val="000000" w:themeColor="text1"/>
              </w:rPr>
            </w:pPr>
          </w:p>
        </w:tc>
      </w:tr>
      <w:tr w:rsidR="00104163" w14:paraId="3E05083B" w14:textId="77777777" w:rsidTr="00C753A9">
        <w:tc>
          <w:tcPr>
            <w:tcW w:w="15735" w:type="dxa"/>
            <w:gridSpan w:val="7"/>
            <w:shd w:val="clear" w:color="auto" w:fill="0070C0"/>
          </w:tcPr>
          <w:p w14:paraId="67D3A8F1" w14:textId="77777777" w:rsidR="00104163" w:rsidRDefault="00104163" w:rsidP="00104163">
            <w:pPr>
              <w:jc w:val="center"/>
              <w:rPr>
                <w:rFonts w:ascii="Calibri" w:hAnsi="Calibri" w:cs="Arial"/>
                <w:b/>
                <w:color w:val="000000" w:themeColor="text1"/>
              </w:rPr>
            </w:pPr>
            <w:r>
              <w:rPr>
                <w:rFonts w:ascii="Calibri" w:hAnsi="Calibri" w:cs="Arial"/>
                <w:b/>
                <w:color w:val="000000" w:themeColor="text1"/>
              </w:rPr>
              <w:t xml:space="preserve">Promoting Equality and Opportunity </w:t>
            </w:r>
          </w:p>
        </w:tc>
      </w:tr>
      <w:tr w:rsidR="00104163" w14:paraId="2865507B" w14:textId="77777777">
        <w:tc>
          <w:tcPr>
            <w:tcW w:w="7964" w:type="dxa"/>
            <w:gridSpan w:val="4"/>
          </w:tcPr>
          <w:p w14:paraId="6219A1BD" w14:textId="77777777" w:rsidR="00104163" w:rsidRPr="00C753A9" w:rsidRDefault="00104163" w:rsidP="00104163">
            <w:pPr>
              <w:rPr>
                <w:rFonts w:ascii="Calibri" w:hAnsi="Calibri" w:cs="Arial"/>
                <w:b/>
                <w:color w:val="0070C0"/>
              </w:rPr>
            </w:pPr>
            <w:r w:rsidRPr="00C753A9">
              <w:rPr>
                <w:rFonts w:ascii="Calibri" w:hAnsi="Calibri"/>
                <w:b/>
                <w:color w:val="0070C0"/>
              </w:rPr>
              <w:t>SEND and Provision for Disadvantaged</w:t>
            </w:r>
          </w:p>
        </w:tc>
        <w:tc>
          <w:tcPr>
            <w:tcW w:w="7771" w:type="dxa"/>
            <w:gridSpan w:val="3"/>
          </w:tcPr>
          <w:p w14:paraId="0C5EB57E" w14:textId="77777777" w:rsidR="00104163" w:rsidRPr="00C753A9" w:rsidRDefault="00104163" w:rsidP="00104163">
            <w:pPr>
              <w:rPr>
                <w:rFonts w:ascii="Calibri" w:hAnsi="Calibri" w:cs="Arial"/>
                <w:b/>
                <w:color w:val="0070C0"/>
              </w:rPr>
            </w:pPr>
            <w:r w:rsidRPr="00C753A9">
              <w:rPr>
                <w:rFonts w:ascii="Calibri" w:hAnsi="Calibri" w:cs="Arial"/>
                <w:b/>
                <w:color w:val="0070C0"/>
              </w:rPr>
              <w:t>Literacy</w:t>
            </w:r>
          </w:p>
        </w:tc>
      </w:tr>
      <w:tr w:rsidR="00104163" w14:paraId="3EDAE43E" w14:textId="77777777">
        <w:tc>
          <w:tcPr>
            <w:tcW w:w="7964" w:type="dxa"/>
            <w:gridSpan w:val="4"/>
          </w:tcPr>
          <w:p w14:paraId="51CD50E1" w14:textId="77777777" w:rsidR="00104163" w:rsidRPr="002336D1" w:rsidRDefault="00104163" w:rsidP="0034700D">
            <w:pPr>
              <w:pStyle w:val="ListParagraph"/>
              <w:numPr>
                <w:ilvl w:val="0"/>
                <w:numId w:val="11"/>
              </w:numPr>
              <w:rPr>
                <w:rFonts w:ascii="Calibri" w:hAnsi="Calibri" w:cs="Calibri"/>
                <w:color w:val="000000" w:themeColor="text1"/>
              </w:rPr>
            </w:pPr>
            <w:r w:rsidRPr="002336D1">
              <w:rPr>
                <w:rFonts w:ascii="Calibri" w:hAnsi="Calibri" w:cs="Calibri"/>
                <w:color w:val="000000" w:themeColor="text1"/>
              </w:rPr>
              <w:t xml:space="preserve">Class Profile Sheets used to completed intervention </w:t>
            </w:r>
          </w:p>
          <w:p w14:paraId="4CA4AB8B" w14:textId="77777777" w:rsidR="00104163" w:rsidRPr="002336D1" w:rsidRDefault="00104163" w:rsidP="0034700D">
            <w:pPr>
              <w:pStyle w:val="ListParagraph"/>
              <w:numPr>
                <w:ilvl w:val="0"/>
                <w:numId w:val="11"/>
              </w:numPr>
              <w:rPr>
                <w:rFonts w:ascii="Calibri" w:hAnsi="Calibri" w:cs="Calibri"/>
                <w:color w:val="000000" w:themeColor="text1"/>
              </w:rPr>
            </w:pPr>
            <w:r w:rsidRPr="002336D1">
              <w:rPr>
                <w:rFonts w:ascii="Calibri" w:hAnsi="Calibri" w:cs="Calibri"/>
                <w:color w:val="000000" w:themeColor="text1"/>
              </w:rPr>
              <w:t xml:space="preserve">Data analysis includes vulnerable groups </w:t>
            </w:r>
          </w:p>
          <w:p w14:paraId="6455CB3C" w14:textId="77777777" w:rsidR="00104163" w:rsidRPr="002336D1" w:rsidRDefault="00104163" w:rsidP="0034700D">
            <w:pPr>
              <w:pStyle w:val="ListParagraph"/>
              <w:numPr>
                <w:ilvl w:val="0"/>
                <w:numId w:val="11"/>
              </w:numPr>
              <w:rPr>
                <w:rFonts w:ascii="Calibri" w:hAnsi="Calibri" w:cs="Calibri"/>
                <w:color w:val="7030A0"/>
              </w:rPr>
            </w:pPr>
            <w:r w:rsidRPr="002336D1">
              <w:rPr>
                <w:rFonts w:ascii="Calibri" w:hAnsi="Calibri" w:cs="Calibri"/>
                <w:color w:val="000000" w:themeColor="text1"/>
              </w:rPr>
              <w:t>Regular data analysis</w:t>
            </w:r>
          </w:p>
          <w:p w14:paraId="145D04F0" w14:textId="77777777" w:rsidR="00104163" w:rsidRPr="002336D1" w:rsidRDefault="00422145" w:rsidP="0034700D">
            <w:pPr>
              <w:pStyle w:val="ListParagraph"/>
              <w:numPr>
                <w:ilvl w:val="0"/>
                <w:numId w:val="11"/>
              </w:numPr>
              <w:rPr>
                <w:rFonts w:ascii="Calibri" w:hAnsi="Calibri" w:cs="Calibri"/>
                <w:color w:val="7030A0"/>
              </w:rPr>
            </w:pPr>
            <w:r w:rsidRPr="002336D1">
              <w:rPr>
                <w:rFonts w:ascii="Calibri" w:hAnsi="Calibri" w:cs="Calibri"/>
                <w:color w:val="000000" w:themeColor="text1"/>
              </w:rPr>
              <w:t>Scaffolding of lesson resources incorporating the I do/ we do/ you do model with examples carefully selected to ensure understanding of key concepts.</w:t>
            </w:r>
          </w:p>
          <w:p w14:paraId="5ED939E2" w14:textId="77777777" w:rsidR="00422145" w:rsidRPr="005A28F9" w:rsidRDefault="00422145" w:rsidP="0034700D">
            <w:pPr>
              <w:pStyle w:val="ListParagraph"/>
              <w:numPr>
                <w:ilvl w:val="0"/>
                <w:numId w:val="11"/>
              </w:numPr>
              <w:rPr>
                <w:rFonts w:ascii="Calibri" w:hAnsi="Calibri" w:cs="Calibri"/>
                <w:color w:val="7030A0"/>
              </w:rPr>
            </w:pPr>
            <w:r w:rsidRPr="002336D1">
              <w:rPr>
                <w:rFonts w:ascii="Calibri" w:hAnsi="Calibri" w:cs="Calibri"/>
                <w:color w:val="000000" w:themeColor="text1"/>
              </w:rPr>
              <w:t xml:space="preserve">Adaptive teaching strategies such as </w:t>
            </w:r>
            <w:r w:rsidR="001222C5" w:rsidRPr="002336D1">
              <w:rPr>
                <w:rFonts w:ascii="Calibri" w:hAnsi="Calibri" w:cs="Calibri"/>
                <w:color w:val="000000" w:themeColor="text1"/>
              </w:rPr>
              <w:t xml:space="preserve">mini whiteboard checks and modelling using </w:t>
            </w:r>
            <w:proofErr w:type="spellStart"/>
            <w:r w:rsidR="001222C5" w:rsidRPr="002336D1">
              <w:rPr>
                <w:rFonts w:ascii="Calibri" w:hAnsi="Calibri" w:cs="Calibri"/>
                <w:color w:val="000000" w:themeColor="text1"/>
              </w:rPr>
              <w:t>visuliser</w:t>
            </w:r>
            <w:proofErr w:type="spellEnd"/>
            <w:r w:rsidR="001222C5" w:rsidRPr="002336D1">
              <w:rPr>
                <w:rFonts w:ascii="Calibri" w:hAnsi="Calibri" w:cs="Calibri"/>
                <w:color w:val="000000" w:themeColor="text1"/>
              </w:rPr>
              <w:t xml:space="preserve"> are incorporated into lessons. </w:t>
            </w:r>
          </w:p>
          <w:p w14:paraId="4E8E830B" w14:textId="05CE1076" w:rsidR="005A28F9" w:rsidRPr="005A28F9" w:rsidRDefault="005A28F9" w:rsidP="005A28F9">
            <w:pPr>
              <w:pStyle w:val="ListParagraph"/>
              <w:numPr>
                <w:ilvl w:val="0"/>
                <w:numId w:val="11"/>
              </w:numPr>
              <w:rPr>
                <w:color w:val="7030A0"/>
              </w:rPr>
            </w:pPr>
            <w:r w:rsidRPr="005A28F9">
              <w:rPr>
                <w:color w:val="7030A0"/>
              </w:rPr>
              <w:t xml:space="preserve">Pupils are supported through adaptive tasks, explicit modelling of how to complete homework, and access to </w:t>
            </w:r>
            <w:r w:rsidRPr="005A28F9">
              <w:rPr>
                <w:b/>
                <w:bCs/>
                <w:color w:val="7030A0"/>
              </w:rPr>
              <w:t>homework club</w:t>
            </w:r>
            <w:r w:rsidRPr="005A28F9">
              <w:rPr>
                <w:color w:val="7030A0"/>
              </w:rPr>
              <w:t>. Pupils who lack resources at home are provided with both paper-based and electronic Knowledge Organisers and revision materials.</w:t>
            </w:r>
          </w:p>
          <w:p w14:paraId="4A62B189" w14:textId="5071EB7D" w:rsidR="005A28F9" w:rsidRPr="002336D1" w:rsidRDefault="005A28F9" w:rsidP="005A28F9">
            <w:pPr>
              <w:pStyle w:val="ListParagraph"/>
              <w:rPr>
                <w:rFonts w:ascii="Calibri" w:hAnsi="Calibri" w:cs="Calibri"/>
                <w:color w:val="7030A0"/>
              </w:rPr>
            </w:pPr>
          </w:p>
        </w:tc>
        <w:tc>
          <w:tcPr>
            <w:tcW w:w="7771" w:type="dxa"/>
            <w:gridSpan w:val="3"/>
          </w:tcPr>
          <w:p w14:paraId="697BBF07" w14:textId="3C195F27" w:rsidR="00C03BF1" w:rsidRPr="002336D1" w:rsidRDefault="00C03BF1" w:rsidP="0034700D">
            <w:pPr>
              <w:pStyle w:val="ListParagraph"/>
              <w:numPr>
                <w:ilvl w:val="0"/>
                <w:numId w:val="11"/>
              </w:numPr>
              <w:rPr>
                <w:rFonts w:ascii="Calibri" w:hAnsi="Calibri" w:cs="Calibri"/>
                <w:color w:val="000000" w:themeColor="text1"/>
              </w:rPr>
            </w:pPr>
            <w:r w:rsidRPr="002336D1">
              <w:rPr>
                <w:rFonts w:ascii="Calibri" w:hAnsi="Calibri" w:cs="Calibri"/>
                <w:color w:val="000000" w:themeColor="text1"/>
              </w:rPr>
              <w:t xml:space="preserve">Maths word of the day </w:t>
            </w:r>
            <w:r w:rsidR="007E79A7" w:rsidRPr="002336D1">
              <w:rPr>
                <w:rFonts w:ascii="Calibri" w:hAnsi="Calibri" w:cs="Calibri"/>
                <w:color w:val="000000" w:themeColor="text1"/>
              </w:rPr>
              <w:t xml:space="preserve">is included on Do it Now tasks. </w:t>
            </w:r>
          </w:p>
          <w:p w14:paraId="4B5C4E2D" w14:textId="77777777" w:rsidR="00C03BF1" w:rsidRPr="002336D1" w:rsidRDefault="00C03BF1" w:rsidP="0034700D">
            <w:pPr>
              <w:pStyle w:val="ListParagraph"/>
              <w:numPr>
                <w:ilvl w:val="0"/>
                <w:numId w:val="11"/>
              </w:numPr>
              <w:rPr>
                <w:rFonts w:ascii="Calibri" w:hAnsi="Calibri" w:cs="Calibri"/>
                <w:b/>
                <w:color w:val="7030A0"/>
              </w:rPr>
            </w:pPr>
            <w:r w:rsidRPr="002336D1">
              <w:rPr>
                <w:rFonts w:ascii="Calibri" w:hAnsi="Calibri" w:cs="Calibri"/>
                <w:color w:val="000000" w:themeColor="text1"/>
              </w:rPr>
              <w:t>Word bank for department</w:t>
            </w:r>
          </w:p>
          <w:p w14:paraId="2F2FFDFF" w14:textId="77777777" w:rsidR="00C03BF1" w:rsidRPr="002336D1" w:rsidRDefault="00C03BF1" w:rsidP="0034700D">
            <w:pPr>
              <w:pStyle w:val="ListParagraph"/>
              <w:numPr>
                <w:ilvl w:val="0"/>
                <w:numId w:val="11"/>
              </w:numPr>
              <w:rPr>
                <w:rFonts w:ascii="Calibri" w:hAnsi="Calibri" w:cs="Calibri"/>
                <w:b/>
                <w:color w:val="7030A0"/>
              </w:rPr>
            </w:pPr>
            <w:r w:rsidRPr="002336D1">
              <w:rPr>
                <w:rFonts w:ascii="Calibri" w:hAnsi="Calibri" w:cs="Calibri"/>
                <w:color w:val="000000" w:themeColor="text1"/>
              </w:rPr>
              <w:t xml:space="preserve">Displays for learning </w:t>
            </w:r>
          </w:p>
          <w:p w14:paraId="3C26FD94" w14:textId="5F2FFDD2" w:rsidR="00104163" w:rsidRPr="002336D1" w:rsidRDefault="00C03BF1" w:rsidP="0034700D">
            <w:pPr>
              <w:pStyle w:val="ListParagraph"/>
              <w:numPr>
                <w:ilvl w:val="0"/>
                <w:numId w:val="11"/>
              </w:numPr>
              <w:rPr>
                <w:rFonts w:ascii="Calibri" w:hAnsi="Calibri" w:cs="Calibri"/>
                <w:b/>
                <w:color w:val="7030A0"/>
              </w:rPr>
            </w:pPr>
            <w:r w:rsidRPr="002336D1">
              <w:rPr>
                <w:rFonts w:ascii="Calibri" w:hAnsi="Calibri" w:cs="Calibri"/>
                <w:color w:val="000000" w:themeColor="text1"/>
              </w:rPr>
              <w:t>Mathematical vocab used routinely in lessons</w:t>
            </w:r>
          </w:p>
        </w:tc>
      </w:tr>
      <w:tr w:rsidR="00104163" w14:paraId="0FFE552D" w14:textId="77777777">
        <w:tc>
          <w:tcPr>
            <w:tcW w:w="7964" w:type="dxa"/>
            <w:gridSpan w:val="4"/>
          </w:tcPr>
          <w:p w14:paraId="6E72F151" w14:textId="77777777" w:rsidR="00104163" w:rsidRPr="002336D1" w:rsidRDefault="00104163" w:rsidP="00104163">
            <w:pPr>
              <w:rPr>
                <w:rFonts w:ascii="Calibri" w:hAnsi="Calibri" w:cs="Calibri"/>
                <w:b/>
                <w:color w:val="0070C0"/>
              </w:rPr>
            </w:pPr>
            <w:r w:rsidRPr="002336D1">
              <w:rPr>
                <w:rFonts w:ascii="Calibri" w:hAnsi="Calibri" w:cs="Calibri"/>
                <w:b/>
                <w:color w:val="0070C0"/>
              </w:rPr>
              <w:t xml:space="preserve">SMSC and British Values </w:t>
            </w:r>
          </w:p>
        </w:tc>
        <w:tc>
          <w:tcPr>
            <w:tcW w:w="7771" w:type="dxa"/>
            <w:gridSpan w:val="3"/>
          </w:tcPr>
          <w:p w14:paraId="4AA0A59D" w14:textId="77777777" w:rsidR="00104163" w:rsidRPr="002336D1" w:rsidRDefault="00104163" w:rsidP="00104163">
            <w:pPr>
              <w:rPr>
                <w:rFonts w:ascii="Calibri" w:hAnsi="Calibri" w:cs="Calibri"/>
                <w:b/>
                <w:color w:val="0070C0"/>
              </w:rPr>
            </w:pPr>
            <w:r w:rsidRPr="002336D1">
              <w:rPr>
                <w:rFonts w:ascii="Calibri" w:hAnsi="Calibri" w:cs="Calibri"/>
                <w:b/>
                <w:color w:val="0070C0"/>
              </w:rPr>
              <w:t>Leadership and Enrichment</w:t>
            </w:r>
          </w:p>
        </w:tc>
      </w:tr>
      <w:tr w:rsidR="00104163" w14:paraId="2E588221" w14:textId="77777777">
        <w:tc>
          <w:tcPr>
            <w:tcW w:w="7964" w:type="dxa"/>
            <w:gridSpan w:val="4"/>
          </w:tcPr>
          <w:p w14:paraId="145E692D" w14:textId="77777777" w:rsidR="00D423A8" w:rsidRPr="002336D1" w:rsidRDefault="00D423A8" w:rsidP="00D423A8">
            <w:pPr>
              <w:rPr>
                <w:rFonts w:ascii="Calibri" w:hAnsi="Calibri" w:cs="Calibri"/>
                <w:color w:val="000000" w:themeColor="text1"/>
              </w:rPr>
            </w:pPr>
            <w:r w:rsidRPr="002336D1">
              <w:rPr>
                <w:rFonts w:ascii="Calibri" w:hAnsi="Calibri" w:cs="Calibri"/>
                <w:b/>
                <w:bCs/>
                <w:color w:val="000000" w:themeColor="text1"/>
              </w:rPr>
              <w:t>British Values in Mathematics</w:t>
            </w:r>
            <w:r w:rsidRPr="002336D1">
              <w:rPr>
                <w:rFonts w:ascii="Calibri" w:hAnsi="Calibri" w:cs="Calibri"/>
                <w:color w:val="000000" w:themeColor="text1"/>
              </w:rPr>
              <w:t>:</w:t>
            </w:r>
          </w:p>
          <w:p w14:paraId="04F59434" w14:textId="77777777" w:rsidR="00D423A8" w:rsidRPr="002336D1" w:rsidRDefault="00D423A8" w:rsidP="0034700D">
            <w:pPr>
              <w:numPr>
                <w:ilvl w:val="0"/>
                <w:numId w:val="17"/>
              </w:numPr>
              <w:rPr>
                <w:rFonts w:ascii="Calibri" w:hAnsi="Calibri" w:cs="Calibri"/>
                <w:color w:val="000000" w:themeColor="text1"/>
              </w:rPr>
            </w:pPr>
            <w:r w:rsidRPr="002336D1">
              <w:rPr>
                <w:rFonts w:ascii="Calibri" w:hAnsi="Calibri" w:cs="Calibri"/>
                <w:b/>
                <w:bCs/>
                <w:color w:val="000000" w:themeColor="text1"/>
              </w:rPr>
              <w:t>Democracy</w:t>
            </w:r>
            <w:r w:rsidRPr="002336D1">
              <w:rPr>
                <w:rFonts w:ascii="Calibri" w:hAnsi="Calibri" w:cs="Calibri"/>
                <w:color w:val="000000" w:themeColor="text1"/>
              </w:rPr>
              <w:t>: Pupils vote on problem-solving approaches and topic selection, promoting participation and shared decision-making.</w:t>
            </w:r>
          </w:p>
          <w:p w14:paraId="5C4352D9" w14:textId="77777777" w:rsidR="00D423A8" w:rsidRPr="002336D1" w:rsidRDefault="00D423A8" w:rsidP="0034700D">
            <w:pPr>
              <w:numPr>
                <w:ilvl w:val="0"/>
                <w:numId w:val="17"/>
              </w:numPr>
              <w:rPr>
                <w:rFonts w:ascii="Calibri" w:hAnsi="Calibri" w:cs="Calibri"/>
                <w:color w:val="000000" w:themeColor="text1"/>
              </w:rPr>
            </w:pPr>
            <w:r w:rsidRPr="002336D1">
              <w:rPr>
                <w:rFonts w:ascii="Calibri" w:hAnsi="Calibri" w:cs="Calibri"/>
                <w:b/>
                <w:bCs/>
                <w:color w:val="000000" w:themeColor="text1"/>
              </w:rPr>
              <w:t>Rule of Law</w:t>
            </w:r>
            <w:r w:rsidRPr="002336D1">
              <w:rPr>
                <w:rFonts w:ascii="Calibri" w:hAnsi="Calibri" w:cs="Calibri"/>
                <w:color w:val="000000" w:themeColor="text1"/>
              </w:rPr>
              <w:t>: Emphasise following mathematical principles and explore consequences when rules aren't followed, ensuring reliability and integrity in results.</w:t>
            </w:r>
          </w:p>
          <w:p w14:paraId="1DCE455F" w14:textId="77777777" w:rsidR="00D423A8" w:rsidRPr="002336D1" w:rsidRDefault="00D423A8" w:rsidP="0034700D">
            <w:pPr>
              <w:numPr>
                <w:ilvl w:val="0"/>
                <w:numId w:val="17"/>
              </w:numPr>
              <w:rPr>
                <w:rFonts w:ascii="Calibri" w:hAnsi="Calibri" w:cs="Calibri"/>
                <w:color w:val="000000" w:themeColor="text1"/>
              </w:rPr>
            </w:pPr>
            <w:r w:rsidRPr="002336D1">
              <w:rPr>
                <w:rFonts w:ascii="Calibri" w:hAnsi="Calibri" w:cs="Calibri"/>
                <w:b/>
                <w:bCs/>
                <w:color w:val="000000" w:themeColor="text1"/>
              </w:rPr>
              <w:t>Individual Liberty</w:t>
            </w:r>
            <w:r w:rsidRPr="002336D1">
              <w:rPr>
                <w:rFonts w:ascii="Calibri" w:hAnsi="Calibri" w:cs="Calibri"/>
                <w:color w:val="000000" w:themeColor="text1"/>
              </w:rPr>
              <w:t>: Encourage personalised problem-solving, celebrating diverse approaches to foster independence.</w:t>
            </w:r>
          </w:p>
          <w:p w14:paraId="0D480EA1" w14:textId="77777777" w:rsidR="00D423A8" w:rsidRPr="002336D1" w:rsidRDefault="00D423A8" w:rsidP="0034700D">
            <w:pPr>
              <w:numPr>
                <w:ilvl w:val="0"/>
                <w:numId w:val="17"/>
              </w:numPr>
              <w:rPr>
                <w:rFonts w:ascii="Calibri" w:hAnsi="Calibri" w:cs="Calibri"/>
                <w:color w:val="000000" w:themeColor="text1"/>
              </w:rPr>
            </w:pPr>
            <w:r w:rsidRPr="002336D1">
              <w:rPr>
                <w:rFonts w:ascii="Calibri" w:hAnsi="Calibri" w:cs="Calibri"/>
                <w:b/>
                <w:bCs/>
                <w:color w:val="000000" w:themeColor="text1"/>
              </w:rPr>
              <w:t>Mutual Respect and Tolerance</w:t>
            </w:r>
            <w:r w:rsidRPr="002336D1">
              <w:rPr>
                <w:rFonts w:ascii="Calibri" w:hAnsi="Calibri" w:cs="Calibri"/>
                <w:color w:val="000000" w:themeColor="text1"/>
              </w:rPr>
              <w:t>: Highlight the contributions of mathematicians from various cultures and create an inclusive, accessible curriculum for all abilities.</w:t>
            </w:r>
          </w:p>
          <w:p w14:paraId="2065E40C" w14:textId="77777777" w:rsidR="00D423A8" w:rsidRPr="002336D1" w:rsidRDefault="00D423A8" w:rsidP="00D423A8">
            <w:pPr>
              <w:rPr>
                <w:rFonts w:ascii="Calibri" w:hAnsi="Calibri" w:cs="Calibri"/>
                <w:color w:val="000000" w:themeColor="text1"/>
              </w:rPr>
            </w:pPr>
            <w:r w:rsidRPr="002336D1">
              <w:rPr>
                <w:rFonts w:ascii="Calibri" w:hAnsi="Calibri" w:cs="Calibri"/>
                <w:b/>
                <w:bCs/>
                <w:color w:val="000000" w:themeColor="text1"/>
              </w:rPr>
              <w:t>SMSC in Mathematics</w:t>
            </w:r>
            <w:r w:rsidRPr="002336D1">
              <w:rPr>
                <w:rFonts w:ascii="Calibri" w:hAnsi="Calibri" w:cs="Calibri"/>
                <w:color w:val="000000" w:themeColor="text1"/>
              </w:rPr>
              <w:t>:</w:t>
            </w:r>
          </w:p>
          <w:p w14:paraId="7FEA649E" w14:textId="77777777" w:rsidR="00D423A8" w:rsidRPr="002336D1" w:rsidRDefault="00D423A8" w:rsidP="0034700D">
            <w:pPr>
              <w:numPr>
                <w:ilvl w:val="0"/>
                <w:numId w:val="18"/>
              </w:numPr>
              <w:rPr>
                <w:rFonts w:ascii="Calibri" w:hAnsi="Calibri" w:cs="Calibri"/>
                <w:color w:val="000000" w:themeColor="text1"/>
              </w:rPr>
            </w:pPr>
            <w:r w:rsidRPr="002336D1">
              <w:rPr>
                <w:rFonts w:ascii="Calibri" w:hAnsi="Calibri" w:cs="Calibri"/>
                <w:b/>
                <w:bCs/>
                <w:color w:val="000000" w:themeColor="text1"/>
              </w:rPr>
              <w:t>Spiritual</w:t>
            </w:r>
            <w:r w:rsidRPr="002336D1">
              <w:rPr>
                <w:rFonts w:ascii="Calibri" w:hAnsi="Calibri" w:cs="Calibri"/>
                <w:color w:val="000000" w:themeColor="text1"/>
              </w:rPr>
              <w:t>: Appreciate the beauty and elegance in mathematical patterns, encouraging reflection on discoveries and their global impact.</w:t>
            </w:r>
          </w:p>
          <w:p w14:paraId="5E22ED72" w14:textId="77777777" w:rsidR="00D423A8" w:rsidRPr="002336D1" w:rsidRDefault="00D423A8" w:rsidP="0034700D">
            <w:pPr>
              <w:numPr>
                <w:ilvl w:val="0"/>
                <w:numId w:val="18"/>
              </w:numPr>
              <w:rPr>
                <w:rFonts w:ascii="Calibri" w:hAnsi="Calibri" w:cs="Calibri"/>
                <w:color w:val="000000" w:themeColor="text1"/>
              </w:rPr>
            </w:pPr>
            <w:r w:rsidRPr="002336D1">
              <w:rPr>
                <w:rFonts w:ascii="Calibri" w:hAnsi="Calibri" w:cs="Calibri"/>
                <w:b/>
                <w:bCs/>
                <w:color w:val="000000" w:themeColor="text1"/>
              </w:rPr>
              <w:t>Moral</w:t>
            </w:r>
            <w:r w:rsidRPr="002336D1">
              <w:rPr>
                <w:rFonts w:ascii="Calibri" w:hAnsi="Calibri" w:cs="Calibri"/>
                <w:color w:val="000000" w:themeColor="text1"/>
              </w:rPr>
              <w:t>: Introduce ethical considerations in data use and explore fairness in problem-solving to address societal issues.</w:t>
            </w:r>
          </w:p>
          <w:p w14:paraId="7CFC058D" w14:textId="77777777" w:rsidR="00D423A8" w:rsidRPr="002336D1" w:rsidRDefault="00D423A8" w:rsidP="0034700D">
            <w:pPr>
              <w:numPr>
                <w:ilvl w:val="0"/>
                <w:numId w:val="18"/>
              </w:numPr>
              <w:rPr>
                <w:rFonts w:ascii="Calibri" w:hAnsi="Calibri" w:cs="Calibri"/>
                <w:color w:val="000000" w:themeColor="text1"/>
              </w:rPr>
            </w:pPr>
            <w:r w:rsidRPr="002336D1">
              <w:rPr>
                <w:rFonts w:ascii="Calibri" w:hAnsi="Calibri" w:cs="Calibri"/>
                <w:b/>
                <w:bCs/>
                <w:color w:val="000000" w:themeColor="text1"/>
              </w:rPr>
              <w:t>Social</w:t>
            </w:r>
            <w:r w:rsidRPr="002336D1">
              <w:rPr>
                <w:rFonts w:ascii="Calibri" w:hAnsi="Calibri" w:cs="Calibri"/>
                <w:color w:val="000000" w:themeColor="text1"/>
              </w:rPr>
              <w:t>: Foster collaboration through group work and connect maths to real-world social issues like economics and public policy.</w:t>
            </w:r>
          </w:p>
          <w:p w14:paraId="6B6DFBF0" w14:textId="77777777" w:rsidR="00D423A8" w:rsidRPr="002336D1" w:rsidRDefault="00D423A8" w:rsidP="0034700D">
            <w:pPr>
              <w:numPr>
                <w:ilvl w:val="0"/>
                <w:numId w:val="18"/>
              </w:numPr>
              <w:rPr>
                <w:rFonts w:ascii="Calibri" w:hAnsi="Calibri" w:cs="Calibri"/>
                <w:color w:val="000000" w:themeColor="text1"/>
              </w:rPr>
            </w:pPr>
            <w:r w:rsidRPr="002336D1">
              <w:rPr>
                <w:rFonts w:ascii="Calibri" w:hAnsi="Calibri" w:cs="Calibri"/>
                <w:b/>
                <w:bCs/>
                <w:color w:val="000000" w:themeColor="text1"/>
              </w:rPr>
              <w:t>Cultural</w:t>
            </w:r>
            <w:r w:rsidRPr="002336D1">
              <w:rPr>
                <w:rFonts w:ascii="Calibri" w:hAnsi="Calibri" w:cs="Calibri"/>
                <w:color w:val="000000" w:themeColor="text1"/>
              </w:rPr>
              <w:t>: Highlight diverse contributions to maths and frame problems in different cultural contexts, emphasizing global awareness and responsibility.</w:t>
            </w:r>
          </w:p>
          <w:p w14:paraId="756720FE" w14:textId="77777777" w:rsidR="00D423A8" w:rsidRPr="002336D1" w:rsidRDefault="00D423A8" w:rsidP="00D423A8">
            <w:pPr>
              <w:rPr>
                <w:rFonts w:ascii="Calibri" w:hAnsi="Calibri" w:cs="Calibri"/>
                <w:color w:val="000000" w:themeColor="text1"/>
              </w:rPr>
            </w:pPr>
            <w:r w:rsidRPr="002336D1">
              <w:rPr>
                <w:rFonts w:ascii="Calibri" w:hAnsi="Calibri" w:cs="Calibri"/>
                <w:color w:val="000000" w:themeColor="text1"/>
              </w:rPr>
              <w:t>This approach integrates mathematical learning with values that prepare pupils as responsible, engaged citizens.</w:t>
            </w:r>
          </w:p>
          <w:p w14:paraId="20DAF8A1" w14:textId="77777777" w:rsidR="00104163" w:rsidRPr="002336D1" w:rsidRDefault="00104163" w:rsidP="00D423A8">
            <w:pPr>
              <w:rPr>
                <w:rFonts w:ascii="Calibri" w:hAnsi="Calibri" w:cs="Calibri"/>
                <w:color w:val="000000" w:themeColor="text1"/>
              </w:rPr>
            </w:pPr>
          </w:p>
        </w:tc>
        <w:tc>
          <w:tcPr>
            <w:tcW w:w="7771" w:type="dxa"/>
            <w:gridSpan w:val="3"/>
          </w:tcPr>
          <w:p w14:paraId="3A84C634" w14:textId="77777777" w:rsidR="00F51DA7" w:rsidRPr="002336D1" w:rsidRDefault="00F51DA7" w:rsidP="0034700D">
            <w:pPr>
              <w:pStyle w:val="ListParagraph"/>
              <w:numPr>
                <w:ilvl w:val="0"/>
                <w:numId w:val="1"/>
              </w:numPr>
              <w:rPr>
                <w:rFonts w:ascii="Calibri" w:hAnsi="Calibri" w:cs="Calibri"/>
                <w:color w:val="000000" w:themeColor="text1"/>
              </w:rPr>
            </w:pPr>
            <w:r w:rsidRPr="002336D1">
              <w:rPr>
                <w:rFonts w:ascii="Calibri" w:hAnsi="Calibri" w:cs="Calibri"/>
                <w:color w:val="000000" w:themeColor="text1"/>
              </w:rPr>
              <w:t xml:space="preserve">Maths ambassadors can give tours to prospective pupils during open evenings, highlighting the math classrooms and facilities. </w:t>
            </w:r>
          </w:p>
          <w:p w14:paraId="12B4980D" w14:textId="77777777" w:rsidR="00F51DA7" w:rsidRPr="002336D1" w:rsidRDefault="00F51DA7" w:rsidP="00F51DA7">
            <w:pPr>
              <w:pStyle w:val="ListParagraph"/>
              <w:rPr>
                <w:rFonts w:ascii="Calibri" w:hAnsi="Calibri" w:cs="Calibri"/>
                <w:color w:val="000000" w:themeColor="text1"/>
              </w:rPr>
            </w:pPr>
          </w:p>
          <w:p w14:paraId="3539F86D" w14:textId="77777777" w:rsidR="00F51DA7" w:rsidRPr="002336D1" w:rsidRDefault="00F51DA7" w:rsidP="0034700D">
            <w:pPr>
              <w:pStyle w:val="ListParagraph"/>
              <w:numPr>
                <w:ilvl w:val="0"/>
                <w:numId w:val="1"/>
              </w:numPr>
              <w:rPr>
                <w:rFonts w:ascii="Calibri" w:hAnsi="Calibri" w:cs="Calibri"/>
                <w:color w:val="000000" w:themeColor="text1"/>
              </w:rPr>
            </w:pPr>
            <w:r w:rsidRPr="002336D1">
              <w:rPr>
                <w:rFonts w:ascii="Calibri" w:hAnsi="Calibri" w:cs="Calibri"/>
                <w:color w:val="000000" w:themeColor="text1"/>
              </w:rPr>
              <w:t>Opportunities beyond the classroom to lead throughout enrichment activities and our Sparx Ambassador program.</w:t>
            </w:r>
          </w:p>
          <w:p w14:paraId="343D4A4F" w14:textId="430BE609" w:rsidR="00104163" w:rsidRPr="002336D1" w:rsidRDefault="00104163" w:rsidP="00F51DA7">
            <w:pPr>
              <w:pStyle w:val="ListParagraph"/>
              <w:rPr>
                <w:rFonts w:ascii="Calibri" w:hAnsi="Calibri" w:cs="Calibri"/>
                <w:color w:val="000000" w:themeColor="text1"/>
              </w:rPr>
            </w:pPr>
          </w:p>
        </w:tc>
      </w:tr>
    </w:tbl>
    <w:p w14:paraId="14850621" w14:textId="77777777" w:rsidR="009779E3" w:rsidRDefault="009779E3"/>
    <w:p w14:paraId="4E48E72B" w14:textId="77777777" w:rsidR="009779E3" w:rsidRDefault="009779E3"/>
    <w:p w14:paraId="4BA0B31F" w14:textId="0457D1A9" w:rsidR="009779E3" w:rsidRDefault="009779E3"/>
    <w:p w14:paraId="6F048A72" w14:textId="77777777" w:rsidR="009779E3" w:rsidRDefault="009779E3"/>
    <w:tbl>
      <w:tblPr>
        <w:tblStyle w:val="TableGrid"/>
        <w:tblW w:w="15735" w:type="dxa"/>
        <w:tblInd w:w="-998" w:type="dxa"/>
        <w:tblLayout w:type="fixed"/>
        <w:tblLook w:val="04A0" w:firstRow="1" w:lastRow="0" w:firstColumn="1" w:lastColumn="0" w:noHBand="0" w:noVBand="1"/>
      </w:tblPr>
      <w:tblGrid>
        <w:gridCol w:w="6238"/>
        <w:gridCol w:w="1734"/>
        <w:gridCol w:w="3394"/>
        <w:gridCol w:w="4369"/>
      </w:tblGrid>
      <w:tr w:rsidR="009779E3" w14:paraId="62BD06F2" w14:textId="77777777" w:rsidTr="00C753A9">
        <w:tc>
          <w:tcPr>
            <w:tcW w:w="15735" w:type="dxa"/>
            <w:gridSpan w:val="4"/>
            <w:shd w:val="clear" w:color="auto" w:fill="002060"/>
          </w:tcPr>
          <w:p w14:paraId="1C401D9E" w14:textId="64845CA1" w:rsidR="009779E3" w:rsidRDefault="005613E2">
            <w:pPr>
              <w:jc w:val="center"/>
              <w:rPr>
                <w:rFonts w:ascii="Calibri" w:hAnsi="Calibri" w:cs="Arial"/>
                <w:b/>
                <w:color w:val="000000" w:themeColor="text1"/>
                <w:sz w:val="48"/>
                <w:szCs w:val="48"/>
              </w:rPr>
            </w:pPr>
            <w:r>
              <w:rPr>
                <w:rFonts w:ascii="Calibri" w:hAnsi="Calibri"/>
                <w:b/>
                <w:color w:val="FFFFFF" w:themeColor="background1"/>
                <w:sz w:val="48"/>
              </w:rPr>
              <w:t>Mathematics</w:t>
            </w:r>
            <w:r w:rsidR="005173C8">
              <w:rPr>
                <w:rFonts w:ascii="Calibri" w:hAnsi="Calibri"/>
                <w:b/>
                <w:color w:val="FFFFFF" w:themeColor="background1"/>
                <w:sz w:val="48"/>
              </w:rPr>
              <w:t xml:space="preserve"> Department </w:t>
            </w:r>
            <w:r w:rsidR="005173C8">
              <w:rPr>
                <w:rFonts w:ascii="Calibri" w:hAnsi="Calibri" w:cs="Arial"/>
                <w:b/>
                <w:color w:val="FFFFFF" w:themeColor="background1"/>
                <w:sz w:val="48"/>
                <w:szCs w:val="48"/>
              </w:rPr>
              <w:t>Curriculum Implementation</w:t>
            </w:r>
          </w:p>
        </w:tc>
      </w:tr>
      <w:tr w:rsidR="009779E3" w14:paraId="55AB0B53" w14:textId="77777777" w:rsidTr="00C753A9">
        <w:tc>
          <w:tcPr>
            <w:tcW w:w="15735" w:type="dxa"/>
            <w:gridSpan w:val="4"/>
            <w:shd w:val="clear" w:color="auto" w:fill="0070C0"/>
          </w:tcPr>
          <w:p w14:paraId="08C055DF" w14:textId="77777777" w:rsidR="009779E3" w:rsidRDefault="005173C8">
            <w:pPr>
              <w:jc w:val="center"/>
              <w:rPr>
                <w:rFonts w:ascii="Calibri" w:hAnsi="Calibri" w:cs="Arial"/>
                <w:b/>
                <w:color w:val="000000" w:themeColor="text1"/>
              </w:rPr>
            </w:pPr>
            <w:r>
              <w:rPr>
                <w:rFonts w:ascii="Calibri" w:hAnsi="Calibri" w:cs="Arial"/>
                <w:b/>
                <w:color w:val="000000" w:themeColor="text1"/>
              </w:rPr>
              <w:t>Rationale</w:t>
            </w:r>
          </w:p>
        </w:tc>
      </w:tr>
      <w:tr w:rsidR="009779E3" w14:paraId="5B1F1B33" w14:textId="77777777">
        <w:tc>
          <w:tcPr>
            <w:tcW w:w="6238" w:type="dxa"/>
          </w:tcPr>
          <w:p w14:paraId="1DDE5BA7" w14:textId="77777777" w:rsidR="009779E3" w:rsidRPr="00C753A9" w:rsidRDefault="005173C8">
            <w:pPr>
              <w:keepLines/>
              <w:rPr>
                <w:rFonts w:ascii="Calibri" w:hAnsi="Calibri" w:cs="Arial"/>
                <w:b/>
                <w:color w:val="0070C0"/>
              </w:rPr>
            </w:pPr>
            <w:r w:rsidRPr="00C753A9">
              <w:rPr>
                <w:rFonts w:ascii="Calibri" w:hAnsi="Calibri" w:cs="Arial"/>
                <w:b/>
                <w:color w:val="0070C0"/>
              </w:rPr>
              <w:t xml:space="preserve">Curriculum Delivery </w:t>
            </w:r>
          </w:p>
        </w:tc>
        <w:tc>
          <w:tcPr>
            <w:tcW w:w="5128" w:type="dxa"/>
            <w:gridSpan w:val="2"/>
          </w:tcPr>
          <w:p w14:paraId="766EC9BD" w14:textId="77777777" w:rsidR="009779E3" w:rsidRPr="00C753A9" w:rsidRDefault="005173C8">
            <w:pPr>
              <w:keepLines/>
              <w:rPr>
                <w:rFonts w:ascii="Calibri" w:hAnsi="Calibri" w:cs="Arial"/>
                <w:b/>
                <w:color w:val="0070C0"/>
              </w:rPr>
            </w:pPr>
            <w:r w:rsidRPr="00C753A9">
              <w:rPr>
                <w:rFonts w:ascii="Calibri" w:hAnsi="Calibri" w:cs="Arial"/>
                <w:b/>
                <w:color w:val="0070C0"/>
              </w:rPr>
              <w:t xml:space="preserve">Assessments </w:t>
            </w:r>
          </w:p>
        </w:tc>
        <w:tc>
          <w:tcPr>
            <w:tcW w:w="4369" w:type="dxa"/>
          </w:tcPr>
          <w:p w14:paraId="133E6115" w14:textId="77777777" w:rsidR="009779E3" w:rsidRPr="00C753A9" w:rsidRDefault="005173C8">
            <w:pPr>
              <w:rPr>
                <w:rFonts w:ascii="Calibri" w:hAnsi="Calibri" w:cs="Arial"/>
                <w:b/>
                <w:color w:val="0070C0"/>
              </w:rPr>
            </w:pPr>
            <w:r w:rsidRPr="00C753A9">
              <w:rPr>
                <w:rFonts w:ascii="Calibri" w:hAnsi="Calibri" w:cs="Arial"/>
                <w:b/>
                <w:color w:val="0070C0"/>
              </w:rPr>
              <w:t>Quality Assurance</w:t>
            </w:r>
          </w:p>
        </w:tc>
      </w:tr>
      <w:tr w:rsidR="009779E3" w14:paraId="260508D5" w14:textId="77777777">
        <w:tc>
          <w:tcPr>
            <w:tcW w:w="6238" w:type="dxa"/>
          </w:tcPr>
          <w:p w14:paraId="421F49B7" w14:textId="77777777" w:rsidR="004D5DF1" w:rsidRDefault="00485155">
            <w:pPr>
              <w:numPr>
                <w:ilvl w:val="0"/>
                <w:numId w:val="23"/>
              </w:numPr>
              <w:spacing w:line="278" w:lineRule="auto"/>
              <w:rPr>
                <w:color w:val="7030A0"/>
              </w:rPr>
            </w:pPr>
            <w:r>
              <w:rPr>
                <w:color w:val="0070C0"/>
              </w:rPr>
              <w:t>From September 2026, core Foundation groups are taught through mixed-ability groupings, using QLA and assessment information to increase 4+ and 5+ attainment.</w:t>
            </w:r>
          </w:p>
          <w:p w14:paraId="455BB9F0" w14:textId="77777777" w:rsidR="004D5DF1" w:rsidRDefault="00485155">
            <w:pPr>
              <w:numPr>
                <w:ilvl w:val="0"/>
                <w:numId w:val="23"/>
              </w:numPr>
              <w:spacing w:line="278" w:lineRule="auto"/>
              <w:rPr>
                <w:color w:val="7030A0"/>
              </w:rPr>
            </w:pPr>
            <w:r>
              <w:rPr>
                <w:color w:val="0070C0"/>
              </w:rPr>
              <w:t>Year 11 Foundation and Higher delivery plans use bespoke, centrally shared resources so all classes receive the same high standard of modelling, retrieval, reasoning and exam practice.</w:t>
            </w:r>
          </w:p>
          <w:p w14:paraId="6CE57966" w14:textId="77777777" w:rsidR="0040222A" w:rsidRPr="0040222A" w:rsidRDefault="0040222A" w:rsidP="00D30D2E">
            <w:pPr>
              <w:pStyle w:val="ListParagraph"/>
              <w:numPr>
                <w:ilvl w:val="0"/>
                <w:numId w:val="3"/>
              </w:numPr>
              <w:rPr>
                <w:color w:val="000000" w:themeColor="text1"/>
                <w:lang w:val="en-US"/>
              </w:rPr>
            </w:pPr>
            <w:r w:rsidRPr="0040222A">
              <w:rPr>
                <w:color w:val="000000" w:themeColor="text1"/>
                <w:lang w:val="en-US"/>
              </w:rPr>
              <w:t>Teachers have a solid understanding of the long-term and medium-term plans, ensuring key concepts are revisited to deepen understanding. </w:t>
            </w:r>
          </w:p>
          <w:p w14:paraId="3A6F2EE6" w14:textId="77777777" w:rsidR="0040222A" w:rsidRPr="0040222A" w:rsidRDefault="0040222A" w:rsidP="00D30D2E">
            <w:pPr>
              <w:pStyle w:val="ListParagraph"/>
              <w:numPr>
                <w:ilvl w:val="0"/>
                <w:numId w:val="3"/>
              </w:numPr>
              <w:rPr>
                <w:color w:val="000000" w:themeColor="text1"/>
                <w:lang w:val="en-US"/>
              </w:rPr>
            </w:pPr>
            <w:r w:rsidRPr="0040222A">
              <w:rPr>
                <w:color w:val="000000" w:themeColor="text1"/>
                <w:lang w:val="en-US"/>
              </w:rPr>
              <w:lastRenderedPageBreak/>
              <w:t>Shared lesson plans maintain consistency across the department. Key staff model strategies and set expectations to guide and support the team. </w:t>
            </w:r>
          </w:p>
          <w:p w14:paraId="5666F64F" w14:textId="77777777" w:rsidR="0040222A" w:rsidRPr="0040222A" w:rsidRDefault="0040222A" w:rsidP="00D30D2E">
            <w:pPr>
              <w:pStyle w:val="ListParagraph"/>
              <w:numPr>
                <w:ilvl w:val="0"/>
                <w:numId w:val="3"/>
              </w:numPr>
              <w:rPr>
                <w:color w:val="000000" w:themeColor="text1"/>
                <w:lang w:val="en-US"/>
              </w:rPr>
            </w:pPr>
            <w:r w:rsidRPr="0040222A">
              <w:rPr>
                <w:color w:val="000000" w:themeColor="text1"/>
                <w:lang w:val="en-US"/>
              </w:rPr>
              <w:t>Leaders conduct purposeful classroom observations, providing feedback that informs teaching practice improvements. </w:t>
            </w:r>
          </w:p>
          <w:p w14:paraId="378C6977" w14:textId="4842C4DA" w:rsidR="009779E3" w:rsidRPr="0040222A" w:rsidRDefault="0040222A" w:rsidP="00D30D2E">
            <w:pPr>
              <w:pStyle w:val="ListParagraph"/>
              <w:numPr>
                <w:ilvl w:val="0"/>
                <w:numId w:val="3"/>
              </w:numPr>
              <w:rPr>
                <w:color w:val="000000" w:themeColor="text1"/>
              </w:rPr>
            </w:pPr>
            <w:r w:rsidRPr="0040222A">
              <w:rPr>
                <w:color w:val="000000" w:themeColor="text1"/>
                <w:lang w:val="en-US"/>
              </w:rPr>
              <w:t>Links with external institutions ensure staff stay updated with the latest developments in mathematics education. </w:t>
            </w:r>
          </w:p>
          <w:p w14:paraId="20B6BEB8" w14:textId="77777777" w:rsidR="009779E3" w:rsidRDefault="005173C8" w:rsidP="00D30D2E">
            <w:pPr>
              <w:pStyle w:val="ListParagraph"/>
              <w:numPr>
                <w:ilvl w:val="0"/>
                <w:numId w:val="3"/>
              </w:numPr>
              <w:rPr>
                <w:color w:val="000000" w:themeColor="text1"/>
              </w:rPr>
            </w:pPr>
            <w:r>
              <w:rPr>
                <w:color w:val="000000" w:themeColor="text1"/>
              </w:rPr>
              <w:t xml:space="preserve">Know the profile of the Year 7 cohort. </w:t>
            </w:r>
          </w:p>
          <w:p w14:paraId="6CCF5382" w14:textId="5A616642" w:rsidR="00787BCF" w:rsidRDefault="00787BCF" w:rsidP="00D30D2E">
            <w:pPr>
              <w:pStyle w:val="ListParagraph"/>
              <w:numPr>
                <w:ilvl w:val="0"/>
                <w:numId w:val="3"/>
              </w:numPr>
              <w:rPr>
                <w:color w:val="00B050"/>
              </w:rPr>
            </w:pPr>
            <w:r w:rsidRPr="00787BCF">
              <w:rPr>
                <w:b/>
                <w:bCs/>
                <w:color w:val="00B050"/>
              </w:rPr>
              <w:t xml:space="preserve">Live modelling of </w:t>
            </w:r>
            <w:r>
              <w:rPr>
                <w:b/>
                <w:bCs/>
                <w:color w:val="00B050"/>
              </w:rPr>
              <w:t xml:space="preserve">I do under the </w:t>
            </w:r>
            <w:r w:rsidR="00ED7F6A">
              <w:rPr>
                <w:b/>
                <w:bCs/>
                <w:color w:val="00B050"/>
              </w:rPr>
              <w:t>visualiser</w:t>
            </w:r>
            <w:r w:rsidRPr="00787BCF">
              <w:rPr>
                <w:color w:val="00B050"/>
              </w:rPr>
              <w:t>, with teacher narration and annotation to demonstrate thought processes</w:t>
            </w:r>
            <w:r w:rsidR="00ED7F6A">
              <w:rPr>
                <w:color w:val="00B050"/>
              </w:rPr>
              <w:t xml:space="preserve"> is a key part of each lesson. </w:t>
            </w:r>
          </w:p>
          <w:p w14:paraId="1D2C8881" w14:textId="513DF1F1" w:rsidR="0064214C" w:rsidRDefault="0064214C" w:rsidP="00D30D2E">
            <w:pPr>
              <w:pStyle w:val="ListParagraph"/>
              <w:numPr>
                <w:ilvl w:val="0"/>
                <w:numId w:val="3"/>
              </w:numPr>
              <w:rPr>
                <w:color w:val="00B050"/>
              </w:rPr>
            </w:pPr>
            <w:r w:rsidRPr="0064214C">
              <w:rPr>
                <w:b/>
                <w:bCs/>
                <w:color w:val="00B050"/>
              </w:rPr>
              <w:t>Cold Call Questioning</w:t>
            </w:r>
            <w:r w:rsidRPr="0064214C">
              <w:rPr>
                <w:color w:val="00B050"/>
              </w:rPr>
              <w:t> is consistently used to ensure all students are accountable for their learning and to check understanding across the class. No hands up policy</w:t>
            </w:r>
            <w:r w:rsidR="00D30D2E">
              <w:rPr>
                <w:color w:val="00B050"/>
              </w:rPr>
              <w:t>.</w:t>
            </w:r>
          </w:p>
          <w:p w14:paraId="176E71EA" w14:textId="77777777" w:rsidR="00D30D2E" w:rsidRPr="00D30D2E" w:rsidRDefault="00D30D2E" w:rsidP="00D30D2E">
            <w:pPr>
              <w:pStyle w:val="ListParagraph"/>
              <w:numPr>
                <w:ilvl w:val="0"/>
                <w:numId w:val="3"/>
              </w:numPr>
              <w:rPr>
                <w:color w:val="00B050"/>
                <w:sz w:val="20"/>
                <w:szCs w:val="20"/>
              </w:rPr>
            </w:pPr>
            <w:r w:rsidRPr="00D30D2E">
              <w:rPr>
                <w:rFonts w:ascii="Aptos" w:eastAsia="Times New Roman" w:hAnsi="Aptos" w:cs="Times New Roman"/>
                <w:b/>
                <w:bCs/>
                <w:color w:val="00B050"/>
                <w:lang w:eastAsia="en-GB"/>
              </w:rPr>
              <w:t>"Show Me" Whiteboards</w:t>
            </w:r>
            <w:r w:rsidRPr="00D30D2E">
              <w:rPr>
                <w:rFonts w:ascii="Aptos" w:eastAsia="Times New Roman" w:hAnsi="Aptos" w:cs="Times New Roman"/>
                <w:color w:val="00B050"/>
                <w:lang w:eastAsia="en-GB"/>
              </w:rPr>
              <w:t> are used regularly for:</w:t>
            </w:r>
          </w:p>
          <w:p w14:paraId="2E11CF80" w14:textId="65E41CED" w:rsidR="00510C59" w:rsidRDefault="00D30D2E" w:rsidP="00510C59">
            <w:pPr>
              <w:pStyle w:val="ListParagraph"/>
              <w:rPr>
                <w:rFonts w:ascii="Aptos" w:eastAsia="Times New Roman" w:hAnsi="Aptos" w:cs="Segoe UI"/>
                <w:color w:val="00B050"/>
                <w:lang w:eastAsia="en-GB"/>
              </w:rPr>
            </w:pPr>
            <w:r w:rsidRPr="00D30D2E">
              <w:rPr>
                <w:rFonts w:ascii="Aptos" w:eastAsia="Times New Roman" w:hAnsi="Aptos" w:cs="Segoe UI"/>
                <w:color w:val="00B050"/>
                <w:lang w:eastAsia="en-GB"/>
              </w:rPr>
              <w:t>Immediate formative assessment of retrieval and new learning.</w:t>
            </w:r>
            <w:r>
              <w:rPr>
                <w:rFonts w:ascii="Aptos" w:eastAsia="Times New Roman" w:hAnsi="Aptos" w:cs="Segoe UI"/>
                <w:color w:val="00B050"/>
                <w:lang w:eastAsia="en-GB"/>
              </w:rPr>
              <w:t xml:space="preserve"> </w:t>
            </w:r>
            <w:r w:rsidRPr="00D30D2E">
              <w:rPr>
                <w:rFonts w:ascii="Aptos" w:eastAsia="Times New Roman" w:hAnsi="Aptos" w:cs="Segoe UI"/>
                <w:color w:val="00B050"/>
                <w:lang w:eastAsia="en-GB"/>
              </w:rPr>
              <w:t>Checking understanding before moving on to independent tasks.</w:t>
            </w:r>
            <w:r>
              <w:rPr>
                <w:rFonts w:ascii="Aptos" w:eastAsia="Times New Roman" w:hAnsi="Aptos" w:cs="Segoe UI"/>
                <w:color w:val="00B050"/>
                <w:lang w:eastAsia="en-GB"/>
              </w:rPr>
              <w:t xml:space="preserve"> </w:t>
            </w:r>
            <w:r w:rsidRPr="00D30D2E">
              <w:rPr>
                <w:rFonts w:ascii="Aptos" w:eastAsia="Times New Roman" w:hAnsi="Aptos" w:cs="Segoe UI"/>
                <w:color w:val="00B050"/>
                <w:lang w:eastAsia="en-GB"/>
              </w:rPr>
              <w:t>Encouraging full class participation and identifying misconceptions in real time.</w:t>
            </w:r>
          </w:p>
          <w:p w14:paraId="79E2E4FD" w14:textId="1077BFEA" w:rsidR="00510C59" w:rsidRPr="00FD3C0E" w:rsidRDefault="00510C59" w:rsidP="00510C59">
            <w:pPr>
              <w:pStyle w:val="ListParagraph"/>
              <w:numPr>
                <w:ilvl w:val="0"/>
                <w:numId w:val="3"/>
              </w:numPr>
              <w:rPr>
                <w:rFonts w:ascii="Aptos" w:eastAsia="Times New Roman" w:hAnsi="Aptos" w:cs="Segoe UI"/>
                <w:color w:val="00B050"/>
                <w:lang w:eastAsia="en-GB"/>
              </w:rPr>
            </w:pPr>
            <w:r w:rsidRPr="00A63FE9">
              <w:rPr>
                <w:color w:val="7030A0"/>
              </w:rPr>
              <w:t>We are ensuring consistency in the methods taught across the department, ensuring that all pupils receive an equitable and coherent mathematical curriculum.</w:t>
            </w:r>
          </w:p>
          <w:p w14:paraId="79CE3AF3" w14:textId="77777777" w:rsidR="00FD3C0E" w:rsidRPr="00FD3C0E" w:rsidRDefault="00FD3C0E" w:rsidP="00FD3C0E">
            <w:pPr>
              <w:pStyle w:val="ListParagraph"/>
              <w:rPr>
                <w:rFonts w:ascii="Aptos" w:eastAsia="Times New Roman" w:hAnsi="Aptos" w:cs="Segoe UI"/>
                <w:color w:val="7030A0"/>
                <w:lang w:eastAsia="en-GB"/>
              </w:rPr>
            </w:pPr>
          </w:p>
          <w:p w14:paraId="46DCCFB3" w14:textId="77777777" w:rsidR="00FD3C0E" w:rsidRPr="00FD3C0E" w:rsidRDefault="00FD3C0E" w:rsidP="00FD3C0E">
            <w:pPr>
              <w:rPr>
                <w:color w:val="7030A0"/>
              </w:rPr>
            </w:pPr>
            <w:r w:rsidRPr="00FD3C0E">
              <w:rPr>
                <w:color w:val="7030A0"/>
              </w:rPr>
              <w:t xml:space="preserve">Homework in mathematics is designed to reinforce learning through </w:t>
            </w:r>
            <w:r w:rsidRPr="00FD3C0E">
              <w:rPr>
                <w:b/>
                <w:bCs/>
                <w:color w:val="7030A0"/>
              </w:rPr>
              <w:t>retrieval, consolidation, and application</w:t>
            </w:r>
            <w:r w:rsidRPr="00FD3C0E">
              <w:rPr>
                <w:color w:val="7030A0"/>
              </w:rPr>
              <w:t>. Tasks are carefully aligned with the curriculum map and lesson sequence so that pupils revisit key knowledge regularly and build secure understanding over time.</w:t>
            </w:r>
          </w:p>
          <w:p w14:paraId="2018F12D" w14:textId="77777777" w:rsidR="00FD3C0E" w:rsidRPr="00FD3C0E" w:rsidRDefault="00FD3C0E" w:rsidP="00FD3C0E">
            <w:pPr>
              <w:rPr>
                <w:color w:val="7030A0"/>
              </w:rPr>
            </w:pPr>
            <w:r w:rsidRPr="00FD3C0E">
              <w:rPr>
                <w:color w:val="7030A0"/>
              </w:rPr>
              <w:t>Homework supports curriculum progression by:</w:t>
            </w:r>
          </w:p>
          <w:p w14:paraId="77E91B71" w14:textId="77777777" w:rsidR="00FD3C0E" w:rsidRPr="00FD3C0E" w:rsidRDefault="00FD3C0E" w:rsidP="00FD3C0E">
            <w:pPr>
              <w:numPr>
                <w:ilvl w:val="0"/>
                <w:numId w:val="22"/>
              </w:numPr>
              <w:spacing w:line="278" w:lineRule="auto"/>
              <w:rPr>
                <w:color w:val="7030A0"/>
              </w:rPr>
            </w:pPr>
            <w:r w:rsidRPr="00FD3C0E">
              <w:rPr>
                <w:color w:val="7030A0"/>
              </w:rPr>
              <w:t>Revisiting prior learning to strengthen long-term memory</w:t>
            </w:r>
          </w:p>
          <w:p w14:paraId="44CEC4EC" w14:textId="77777777" w:rsidR="00FD3C0E" w:rsidRPr="00FD3C0E" w:rsidRDefault="00FD3C0E" w:rsidP="00FD3C0E">
            <w:pPr>
              <w:numPr>
                <w:ilvl w:val="0"/>
                <w:numId w:val="22"/>
              </w:numPr>
              <w:spacing w:line="278" w:lineRule="auto"/>
              <w:rPr>
                <w:color w:val="7030A0"/>
              </w:rPr>
            </w:pPr>
            <w:r w:rsidRPr="00FD3C0E">
              <w:rPr>
                <w:color w:val="7030A0"/>
              </w:rPr>
              <w:t>Developing fluency through regular, structured practice</w:t>
            </w:r>
          </w:p>
          <w:p w14:paraId="4B6569C6" w14:textId="77777777" w:rsidR="00FD3C0E" w:rsidRPr="00FD3C0E" w:rsidRDefault="00FD3C0E" w:rsidP="00FD3C0E">
            <w:pPr>
              <w:numPr>
                <w:ilvl w:val="0"/>
                <w:numId w:val="22"/>
              </w:numPr>
              <w:spacing w:line="278" w:lineRule="auto"/>
              <w:rPr>
                <w:color w:val="7030A0"/>
              </w:rPr>
            </w:pPr>
            <w:r w:rsidRPr="00FD3C0E">
              <w:rPr>
                <w:color w:val="7030A0"/>
              </w:rPr>
              <w:t>Enabling pupils to apply knowledge in increasingly complex and exam-relevant contexts</w:t>
            </w:r>
          </w:p>
          <w:p w14:paraId="0C97BB2E" w14:textId="77777777" w:rsidR="00FD3C0E" w:rsidRPr="00FD3C0E" w:rsidRDefault="00FD3C0E" w:rsidP="00FD3C0E">
            <w:pPr>
              <w:rPr>
                <w:color w:val="7030A0"/>
              </w:rPr>
            </w:pPr>
            <w:r w:rsidRPr="00FD3C0E">
              <w:rPr>
                <w:color w:val="7030A0"/>
              </w:rPr>
              <w:t>Knowledge Organisers identify the essential knowledge and prior learning required for each unit. Teachers use these to ensure homework focuses on the most important content pupils need to remember.</w:t>
            </w:r>
          </w:p>
          <w:p w14:paraId="33F49CEB" w14:textId="77777777" w:rsidR="00FD3C0E" w:rsidRPr="00FD3C0E" w:rsidRDefault="00FD3C0E" w:rsidP="00FD3C0E">
            <w:pPr>
              <w:rPr>
                <w:color w:val="7030A0"/>
              </w:rPr>
            </w:pPr>
            <w:r w:rsidRPr="00FD3C0E">
              <w:rPr>
                <w:color w:val="7030A0"/>
              </w:rPr>
              <w:t>Accessibility is central to homework design. This is supported through:</w:t>
            </w:r>
          </w:p>
          <w:p w14:paraId="4A34A89B" w14:textId="77777777" w:rsidR="00FD3C0E" w:rsidRPr="00FD3C0E" w:rsidRDefault="00FD3C0E" w:rsidP="00FD3C0E">
            <w:pPr>
              <w:numPr>
                <w:ilvl w:val="0"/>
                <w:numId w:val="23"/>
              </w:numPr>
              <w:spacing w:line="278" w:lineRule="auto"/>
              <w:rPr>
                <w:color w:val="7030A0"/>
              </w:rPr>
            </w:pPr>
            <w:r w:rsidRPr="00FD3C0E">
              <w:rPr>
                <w:color w:val="7030A0"/>
              </w:rPr>
              <w:t xml:space="preserve">Adaptive questioning and scaffolded support within </w:t>
            </w:r>
            <w:proofErr w:type="spellStart"/>
            <w:r w:rsidRPr="00FD3C0E">
              <w:rPr>
                <w:color w:val="7030A0"/>
              </w:rPr>
              <w:t>Sparx</w:t>
            </w:r>
            <w:proofErr w:type="spellEnd"/>
            <w:r w:rsidRPr="00FD3C0E">
              <w:rPr>
                <w:color w:val="7030A0"/>
              </w:rPr>
              <w:t xml:space="preserve"> Maths</w:t>
            </w:r>
          </w:p>
          <w:p w14:paraId="613515DA" w14:textId="77777777" w:rsidR="00FD3C0E" w:rsidRPr="00FD3C0E" w:rsidRDefault="00FD3C0E" w:rsidP="00FD3C0E">
            <w:pPr>
              <w:numPr>
                <w:ilvl w:val="0"/>
                <w:numId w:val="23"/>
              </w:numPr>
              <w:spacing w:line="278" w:lineRule="auto"/>
              <w:rPr>
                <w:color w:val="7030A0"/>
              </w:rPr>
            </w:pPr>
            <w:r w:rsidRPr="00FD3C0E">
              <w:rPr>
                <w:color w:val="7030A0"/>
              </w:rPr>
              <w:t>Clear modelling, worked examples, and instructional videos</w:t>
            </w:r>
          </w:p>
          <w:p w14:paraId="4C943A57" w14:textId="77777777" w:rsidR="00FD3C0E" w:rsidRPr="00FD3C0E" w:rsidRDefault="00FD3C0E" w:rsidP="00FD3C0E">
            <w:pPr>
              <w:numPr>
                <w:ilvl w:val="0"/>
                <w:numId w:val="23"/>
              </w:numPr>
              <w:spacing w:line="278" w:lineRule="auto"/>
              <w:rPr>
                <w:color w:val="7030A0"/>
              </w:rPr>
            </w:pPr>
            <w:r w:rsidRPr="00FD3C0E">
              <w:rPr>
                <w:color w:val="7030A0"/>
              </w:rPr>
              <w:t>Consistent routines and predictable formats, supporting SEND and disadvantaged pupils</w:t>
            </w:r>
          </w:p>
          <w:p w14:paraId="135534F1" w14:textId="77777777" w:rsidR="00FD3C0E" w:rsidRPr="00510C59" w:rsidRDefault="00FD3C0E" w:rsidP="00FD3C0E">
            <w:pPr>
              <w:pStyle w:val="ListParagraph"/>
              <w:rPr>
                <w:rFonts w:ascii="Aptos" w:eastAsia="Times New Roman" w:hAnsi="Aptos" w:cs="Segoe UI"/>
                <w:color w:val="00B050"/>
                <w:lang w:eastAsia="en-GB"/>
              </w:rPr>
            </w:pPr>
          </w:p>
          <w:p w14:paraId="028059B0" w14:textId="77777777" w:rsidR="00D30D2E" w:rsidRPr="00D30D2E" w:rsidRDefault="00D30D2E" w:rsidP="00D30D2E">
            <w:pPr>
              <w:ind w:left="360"/>
              <w:rPr>
                <w:color w:val="00B050"/>
              </w:rPr>
            </w:pPr>
          </w:p>
          <w:p w14:paraId="1DBF4D12" w14:textId="77777777" w:rsidR="009779E3" w:rsidRDefault="009779E3">
            <w:pPr>
              <w:rPr>
                <w:color w:val="000000" w:themeColor="text1"/>
              </w:rPr>
            </w:pPr>
          </w:p>
          <w:p w14:paraId="4EFC762B" w14:textId="1F092BDF" w:rsidR="009779E3" w:rsidRDefault="009779E3" w:rsidP="000C0E59">
            <w:pPr>
              <w:pStyle w:val="ListParagraph"/>
              <w:rPr>
                <w:color w:val="000000" w:themeColor="text1"/>
              </w:rPr>
            </w:pPr>
          </w:p>
        </w:tc>
        <w:tc>
          <w:tcPr>
            <w:tcW w:w="5128" w:type="dxa"/>
            <w:gridSpan w:val="2"/>
          </w:tcPr>
          <w:p w14:paraId="6AF8F876" w14:textId="77777777" w:rsidR="004D5DF1" w:rsidRDefault="00485155">
            <w:pPr>
              <w:keepLines/>
              <w:numPr>
                <w:ilvl w:val="0"/>
                <w:numId w:val="5"/>
              </w:numPr>
              <w:shd w:val="clear" w:color="auto" w:fill="FFFFFF"/>
              <w:spacing w:before="100" w:beforeAutospacing="1" w:after="100" w:afterAutospacing="1"/>
              <w:textAlignment w:val="baseline"/>
              <w:rPr>
                <w:rFonts w:ascii="Aptos" w:eastAsia="Times New Roman" w:hAnsi="Aptos" w:cs="Segoe UI"/>
                <w:color w:val="7030A0"/>
                <w:lang w:eastAsia="en-GB"/>
              </w:rPr>
            </w:pPr>
            <w:r>
              <w:rPr>
                <w:color w:val="0070C0"/>
              </w:rPr>
              <w:lastRenderedPageBreak/>
              <w:t>Years 7-10 complete a half-termly Type A assessment in place of end-of-topic tests. The assessment revisits content from previous half terms, followed by a React lesson and responsive teaching to close identified gaps.</w:t>
            </w:r>
          </w:p>
          <w:p w14:paraId="6C60C39F" w14:textId="77777777" w:rsidR="004D5DF1" w:rsidRDefault="00485155">
            <w:pPr>
              <w:keepLines/>
              <w:numPr>
                <w:ilvl w:val="0"/>
                <w:numId w:val="5"/>
              </w:numPr>
              <w:shd w:val="clear" w:color="auto" w:fill="FFFFFF"/>
              <w:spacing w:before="100" w:beforeAutospacing="1" w:after="100" w:afterAutospacing="1"/>
              <w:textAlignment w:val="baseline"/>
              <w:rPr>
                <w:rFonts w:ascii="Aptos" w:eastAsia="Times New Roman" w:hAnsi="Aptos" w:cs="Segoe UI"/>
                <w:color w:val="7030A0"/>
                <w:lang w:eastAsia="en-GB"/>
              </w:rPr>
            </w:pPr>
            <w:r>
              <w:rPr>
                <w:color w:val="0070C0"/>
              </w:rPr>
              <w:t>Year 11 complete fortnightly exam practice followed by a React lesson; QLA identifies precise gaps and informs short, responsive teaching blocks.</w:t>
            </w:r>
          </w:p>
          <w:p w14:paraId="573D953C" w14:textId="77777777" w:rsidR="004D5DF1" w:rsidRDefault="00485155">
            <w:pPr>
              <w:keepLines/>
              <w:numPr>
                <w:ilvl w:val="0"/>
                <w:numId w:val="5"/>
              </w:numPr>
              <w:shd w:val="clear" w:color="auto" w:fill="FFFFFF"/>
              <w:spacing w:before="100" w:beforeAutospacing="1" w:after="100" w:afterAutospacing="1"/>
              <w:textAlignment w:val="baseline"/>
              <w:rPr>
                <w:rFonts w:ascii="Aptos" w:eastAsia="Times New Roman" w:hAnsi="Aptos" w:cs="Segoe UI"/>
                <w:color w:val="7030A0"/>
                <w:lang w:eastAsia="en-GB"/>
              </w:rPr>
            </w:pPr>
            <w:r>
              <w:rPr>
                <w:color w:val="0070C0"/>
              </w:rPr>
              <w:t>AP1 and AP2 tracking monitors movement at 4+, 5+ and 7+, with intervention groups reviewed and adjusted in response to assessment evidence.</w:t>
            </w:r>
          </w:p>
          <w:p w14:paraId="7092FCFB" w14:textId="77777777" w:rsidR="004D5DF1" w:rsidRDefault="00485155">
            <w:pPr>
              <w:keepLines/>
              <w:numPr>
                <w:ilvl w:val="0"/>
                <w:numId w:val="5"/>
              </w:numPr>
              <w:shd w:val="clear" w:color="auto" w:fill="FFFFFF"/>
              <w:spacing w:before="100" w:beforeAutospacing="1" w:after="100" w:afterAutospacing="1"/>
              <w:textAlignment w:val="baseline"/>
              <w:rPr>
                <w:rFonts w:ascii="Aptos" w:eastAsia="Times New Roman" w:hAnsi="Aptos" w:cs="Segoe UI"/>
                <w:color w:val="7030A0"/>
                <w:lang w:eastAsia="en-GB"/>
              </w:rPr>
            </w:pPr>
            <w:r>
              <w:rPr>
                <w:color w:val="0070C0"/>
              </w:rPr>
              <w:lastRenderedPageBreak/>
              <w:t>Method Maths continues weekly to strengthen retrieval, independent practice and exam-style fluency.</w:t>
            </w:r>
          </w:p>
          <w:p w14:paraId="02362467" w14:textId="77777777" w:rsidR="00075814" w:rsidRPr="00075814" w:rsidRDefault="00075814" w:rsidP="00A57454">
            <w:pPr>
              <w:pStyle w:val="ListParagraph"/>
              <w:numPr>
                <w:ilvl w:val="0"/>
                <w:numId w:val="5"/>
              </w:numPr>
              <w:rPr>
                <w:color w:val="000000" w:themeColor="text1"/>
                <w:lang w:val="en-US"/>
              </w:rPr>
            </w:pPr>
            <w:r w:rsidRPr="00075814">
              <w:rPr>
                <w:color w:val="000000" w:themeColor="text1"/>
                <w:lang w:val="en-US"/>
              </w:rPr>
              <w:t>Clear success criteria guide assessment tasks, identifying and addressing knowledge gaps and misconceptions. </w:t>
            </w:r>
          </w:p>
          <w:p w14:paraId="721F2B5A" w14:textId="30F4F6F9" w:rsidR="00075814" w:rsidRPr="00075814" w:rsidRDefault="00075814" w:rsidP="00A57454">
            <w:pPr>
              <w:pStyle w:val="ListParagraph"/>
              <w:numPr>
                <w:ilvl w:val="0"/>
                <w:numId w:val="5"/>
              </w:numPr>
              <w:rPr>
                <w:color w:val="000000" w:themeColor="text1"/>
                <w:lang w:val="en-US"/>
              </w:rPr>
            </w:pPr>
            <w:r w:rsidRPr="00075814">
              <w:rPr>
                <w:color w:val="000000" w:themeColor="text1"/>
                <w:lang w:val="en-US"/>
              </w:rPr>
              <w:t xml:space="preserve">Assessments include challenge questions and may involve re-teaching, follow-up tasks, or </w:t>
            </w:r>
            <w:r w:rsidR="00887EFB" w:rsidRPr="00075814">
              <w:rPr>
                <w:color w:val="000000" w:themeColor="text1"/>
                <w:lang w:val="en-US"/>
              </w:rPr>
              <w:t>personalized</w:t>
            </w:r>
            <w:r w:rsidRPr="00075814">
              <w:rPr>
                <w:color w:val="000000" w:themeColor="text1"/>
                <w:lang w:val="en-US"/>
              </w:rPr>
              <w:t xml:space="preserve"> learning plans. </w:t>
            </w:r>
          </w:p>
          <w:p w14:paraId="30CF14C8" w14:textId="5EA5F814" w:rsidR="00075814" w:rsidRPr="00075814" w:rsidRDefault="00075814" w:rsidP="00A57454">
            <w:pPr>
              <w:pStyle w:val="ListParagraph"/>
              <w:numPr>
                <w:ilvl w:val="0"/>
                <w:numId w:val="5"/>
              </w:numPr>
              <w:rPr>
                <w:color w:val="000000" w:themeColor="text1"/>
                <w:lang w:val="en-US"/>
              </w:rPr>
            </w:pPr>
            <w:r w:rsidRPr="00075814">
              <w:rPr>
                <w:color w:val="000000" w:themeColor="text1"/>
                <w:lang w:val="en-US"/>
              </w:rPr>
              <w:t xml:space="preserve">Regular assessments with timely feedback are integral, enabling </w:t>
            </w:r>
            <w:r w:rsidR="0034700D">
              <w:rPr>
                <w:color w:val="000000" w:themeColor="text1"/>
                <w:lang w:val="en-US"/>
              </w:rPr>
              <w:t>React time.</w:t>
            </w:r>
          </w:p>
          <w:p w14:paraId="3E6928C0" w14:textId="28FA5C89" w:rsidR="00A57454" w:rsidRPr="00A57454" w:rsidRDefault="00075814" w:rsidP="00241239">
            <w:pPr>
              <w:pStyle w:val="ListParagraph"/>
              <w:numPr>
                <w:ilvl w:val="0"/>
                <w:numId w:val="5"/>
              </w:numPr>
              <w:shd w:val="clear" w:color="auto" w:fill="FFFFFF"/>
              <w:spacing w:before="100" w:beforeAutospacing="1" w:after="100" w:afterAutospacing="1"/>
              <w:textAlignment w:val="baseline"/>
              <w:rPr>
                <w:rFonts w:ascii="Aptos" w:eastAsia="Times New Roman" w:hAnsi="Aptos" w:cs="Segoe UI"/>
                <w:color w:val="1DA81B"/>
                <w:sz w:val="24"/>
                <w:szCs w:val="24"/>
                <w:lang w:eastAsia="en-GB"/>
              </w:rPr>
            </w:pPr>
            <w:r w:rsidRPr="00A57454">
              <w:rPr>
                <w:color w:val="000000" w:themeColor="text1"/>
                <w:lang w:val="en-US"/>
              </w:rPr>
              <w:t>Data from assessments informs lesson planning and targeted interventions. </w:t>
            </w:r>
          </w:p>
          <w:p w14:paraId="634D25F0" w14:textId="20D0E552" w:rsidR="00A57454" w:rsidRPr="00A57454" w:rsidRDefault="00A57454" w:rsidP="00A57454">
            <w:pPr>
              <w:numPr>
                <w:ilvl w:val="0"/>
                <w:numId w:val="5"/>
              </w:numPr>
              <w:shd w:val="clear" w:color="auto" w:fill="FFFFFF"/>
              <w:spacing w:before="100" w:beforeAutospacing="1" w:after="100" w:afterAutospacing="1"/>
              <w:textAlignment w:val="baseline"/>
              <w:rPr>
                <w:rFonts w:ascii="Aptos" w:eastAsia="Times New Roman" w:hAnsi="Aptos" w:cs="Segoe UI"/>
                <w:color w:val="00B050"/>
                <w:lang w:eastAsia="en-GB"/>
              </w:rPr>
            </w:pPr>
            <w:r w:rsidRPr="00A57454">
              <w:rPr>
                <w:rFonts w:ascii="Aptos" w:eastAsia="Times New Roman" w:hAnsi="Aptos" w:cs="Segoe UI"/>
                <w:color w:val="00B050"/>
                <w:lang w:eastAsia="en-GB"/>
              </w:rPr>
              <w:t>Student update their responses and corrections based on visualiser modelling.</w:t>
            </w:r>
          </w:p>
          <w:p w14:paraId="21B56060" w14:textId="77777777" w:rsidR="00A57454" w:rsidRDefault="00A57454" w:rsidP="00A57454">
            <w:pPr>
              <w:numPr>
                <w:ilvl w:val="0"/>
                <w:numId w:val="5"/>
              </w:numPr>
              <w:shd w:val="clear" w:color="auto" w:fill="FFFFFF"/>
              <w:spacing w:before="100" w:beforeAutospacing="1" w:after="100" w:afterAutospacing="1"/>
              <w:textAlignment w:val="baseline"/>
              <w:rPr>
                <w:rFonts w:ascii="Aptos" w:eastAsia="Times New Roman" w:hAnsi="Aptos" w:cs="Segoe UI"/>
                <w:color w:val="00B050"/>
                <w:lang w:eastAsia="en-GB"/>
              </w:rPr>
            </w:pPr>
            <w:r w:rsidRPr="00A57454">
              <w:rPr>
                <w:rFonts w:ascii="Aptos" w:eastAsia="Times New Roman" w:hAnsi="Aptos" w:cs="Segoe UI"/>
                <w:color w:val="00B050"/>
                <w:lang w:eastAsia="en-GB"/>
              </w:rPr>
              <w:t>Clear feedback loops using green pen, guided by live feedback.</w:t>
            </w:r>
          </w:p>
          <w:p w14:paraId="19BAB06E" w14:textId="432E4EC2" w:rsidR="00420598" w:rsidRPr="00420598" w:rsidRDefault="00420598" w:rsidP="00A57454">
            <w:pPr>
              <w:numPr>
                <w:ilvl w:val="0"/>
                <w:numId w:val="5"/>
              </w:numPr>
              <w:shd w:val="clear" w:color="auto" w:fill="FFFFFF"/>
              <w:spacing w:before="100" w:beforeAutospacing="1" w:after="100" w:afterAutospacing="1"/>
              <w:textAlignment w:val="baseline"/>
              <w:rPr>
                <w:rFonts w:ascii="Aptos" w:eastAsia="Times New Roman" w:hAnsi="Aptos" w:cs="Segoe UI"/>
                <w:color w:val="7030A0"/>
                <w:lang w:eastAsia="en-GB"/>
              </w:rPr>
            </w:pPr>
            <w:r w:rsidRPr="00420598">
              <w:rPr>
                <w:color w:val="7030A0"/>
              </w:rPr>
              <w:t>Re-teach weeks are embedded within home learning to address gaps identified through QLA after assessments, with provision tailored to the specific needs of each class.</w:t>
            </w:r>
          </w:p>
          <w:p w14:paraId="22EB4309" w14:textId="77777777" w:rsidR="00A57454" w:rsidRPr="00A57454" w:rsidRDefault="00A57454" w:rsidP="00A57454">
            <w:pPr>
              <w:ind w:left="360"/>
              <w:rPr>
                <w:color w:val="000000" w:themeColor="text1"/>
                <w:lang w:val="en-US"/>
              </w:rPr>
            </w:pPr>
          </w:p>
          <w:p w14:paraId="1E0D659B" w14:textId="77777777" w:rsidR="009779E3" w:rsidRDefault="009779E3">
            <w:pPr>
              <w:rPr>
                <w:rFonts w:ascii="Calibri" w:hAnsi="Calibri" w:cs="Arial"/>
                <w:color w:val="000000" w:themeColor="text1"/>
              </w:rPr>
            </w:pPr>
          </w:p>
          <w:p w14:paraId="24CE876F" w14:textId="77777777" w:rsidR="00916AB7" w:rsidRDefault="00916AB7">
            <w:pPr>
              <w:rPr>
                <w:rFonts w:ascii="Calibri" w:hAnsi="Calibri" w:cs="Arial"/>
                <w:color w:val="000000" w:themeColor="text1"/>
              </w:rPr>
            </w:pPr>
          </w:p>
          <w:p w14:paraId="6A106C74" w14:textId="77777777" w:rsidR="00916AB7" w:rsidRDefault="00916AB7">
            <w:pPr>
              <w:rPr>
                <w:rFonts w:ascii="Calibri" w:hAnsi="Calibri" w:cs="Arial"/>
                <w:color w:val="000000" w:themeColor="text1"/>
              </w:rPr>
            </w:pPr>
          </w:p>
          <w:p w14:paraId="6FCF647A" w14:textId="77777777" w:rsidR="00916AB7" w:rsidRDefault="00916AB7">
            <w:pPr>
              <w:rPr>
                <w:rFonts w:ascii="Calibri" w:hAnsi="Calibri" w:cs="Arial"/>
                <w:color w:val="000000" w:themeColor="text1"/>
              </w:rPr>
            </w:pPr>
          </w:p>
          <w:p w14:paraId="77734577" w14:textId="131D8DA3" w:rsidR="00916AB7" w:rsidRDefault="00916AB7">
            <w:pPr>
              <w:rPr>
                <w:rFonts w:ascii="Calibri" w:hAnsi="Calibri" w:cs="Arial"/>
                <w:color w:val="000000" w:themeColor="text1"/>
              </w:rPr>
            </w:pPr>
          </w:p>
        </w:tc>
        <w:tc>
          <w:tcPr>
            <w:tcW w:w="4369" w:type="dxa"/>
          </w:tcPr>
          <w:p w14:paraId="52000F63" w14:textId="77777777" w:rsidR="004D5DF1" w:rsidRDefault="00485155">
            <w:pPr>
              <w:pStyle w:val="ListParagraph"/>
              <w:keepLines/>
              <w:numPr>
                <w:ilvl w:val="0"/>
                <w:numId w:val="6"/>
              </w:numPr>
              <w:rPr>
                <w:color w:val="7030A0"/>
              </w:rPr>
            </w:pPr>
            <w:r>
              <w:rPr>
                <w:color w:val="0070C0"/>
              </w:rPr>
              <w:lastRenderedPageBreak/>
              <w:t>Learning walks, work scrutiny and resource checks monitor consistent implementation of agreed Year 11 approaches and the quality of centrally shared resources.</w:t>
            </w:r>
          </w:p>
          <w:p w14:paraId="2873A2B0" w14:textId="77777777" w:rsidR="00AE6856" w:rsidRPr="00AE6856" w:rsidRDefault="00AE6856" w:rsidP="0034700D">
            <w:pPr>
              <w:pStyle w:val="ListParagraph"/>
              <w:numPr>
                <w:ilvl w:val="0"/>
                <w:numId w:val="6"/>
              </w:numPr>
              <w:rPr>
                <w:color w:val="000000" w:themeColor="text1"/>
                <w:lang w:val="en-US"/>
              </w:rPr>
            </w:pPr>
            <w:r w:rsidRPr="00AE6856">
              <w:rPr>
                <w:color w:val="000000" w:themeColor="text1"/>
                <w:lang w:val="en-US"/>
              </w:rPr>
              <w:t>Quality assurance involves book checks, pupil discussions, and question-level analysis during formal assessments. </w:t>
            </w:r>
          </w:p>
          <w:p w14:paraId="6380A356" w14:textId="09002E47" w:rsidR="009779E3" w:rsidRPr="00AE6856" w:rsidRDefault="00AE6856" w:rsidP="0034700D">
            <w:pPr>
              <w:pStyle w:val="ListParagraph"/>
              <w:numPr>
                <w:ilvl w:val="0"/>
                <w:numId w:val="6"/>
              </w:numPr>
              <w:rPr>
                <w:color w:val="000000" w:themeColor="text1"/>
              </w:rPr>
            </w:pPr>
            <w:r w:rsidRPr="00AE6856">
              <w:rPr>
                <w:color w:val="000000" w:themeColor="text1"/>
                <w:lang w:val="en-US"/>
              </w:rPr>
              <w:t>Data collection happens three times per year, with interventions tailored to individual and group needs based on this data. </w:t>
            </w:r>
          </w:p>
          <w:p w14:paraId="5906F6DA" w14:textId="77777777" w:rsidR="009779E3" w:rsidRDefault="005173C8" w:rsidP="0034700D">
            <w:pPr>
              <w:pStyle w:val="ListParagraph"/>
              <w:numPr>
                <w:ilvl w:val="0"/>
                <w:numId w:val="6"/>
              </w:numPr>
              <w:rPr>
                <w:color w:val="000000" w:themeColor="text1"/>
              </w:rPr>
            </w:pPr>
            <w:r>
              <w:rPr>
                <w:color w:val="000000" w:themeColor="text1"/>
              </w:rPr>
              <w:lastRenderedPageBreak/>
              <w:t>Question level analysis (on occasions when formal assessments are undertaken).</w:t>
            </w:r>
          </w:p>
          <w:p w14:paraId="48EAC13A" w14:textId="67D1940E" w:rsidR="00AE6856" w:rsidRDefault="00AE6856" w:rsidP="0034700D">
            <w:pPr>
              <w:pStyle w:val="ListParagraph"/>
              <w:numPr>
                <w:ilvl w:val="0"/>
                <w:numId w:val="6"/>
              </w:numPr>
              <w:rPr>
                <w:color w:val="000000" w:themeColor="text1"/>
              </w:rPr>
            </w:pPr>
            <w:r>
              <w:rPr>
                <w:color w:val="000000" w:themeColor="text1"/>
              </w:rPr>
              <w:t xml:space="preserve">Moderation takes place for AP assessments. </w:t>
            </w:r>
          </w:p>
          <w:p w14:paraId="29FFB51F" w14:textId="4DE46E67" w:rsidR="00FD0C3C" w:rsidRPr="00FD0C3C" w:rsidRDefault="00FD0C3C" w:rsidP="0034700D">
            <w:pPr>
              <w:pStyle w:val="ListParagraph"/>
              <w:numPr>
                <w:ilvl w:val="0"/>
                <w:numId w:val="6"/>
              </w:numPr>
              <w:rPr>
                <w:color w:val="7030A0"/>
              </w:rPr>
            </w:pPr>
            <w:r w:rsidRPr="00FD0C3C">
              <w:rPr>
                <w:color w:val="7030A0"/>
              </w:rPr>
              <w:t>Termly pupil voice activities ensure that feedback is gathered and used to inform developments, allowing provision to be refined in response to pupil feedback.</w:t>
            </w:r>
          </w:p>
          <w:p w14:paraId="7B38F683" w14:textId="77777777" w:rsidR="009779E3" w:rsidRDefault="009779E3">
            <w:pPr>
              <w:pStyle w:val="ListParagraph"/>
              <w:rPr>
                <w:color w:val="000000" w:themeColor="text1"/>
              </w:rPr>
            </w:pPr>
          </w:p>
          <w:p w14:paraId="72A5D7C3" w14:textId="48E5ED49" w:rsidR="009779E3" w:rsidRDefault="009779E3" w:rsidP="00AE6856">
            <w:pPr>
              <w:pStyle w:val="ListParagraph"/>
              <w:rPr>
                <w:color w:val="000000" w:themeColor="text1"/>
              </w:rPr>
            </w:pPr>
          </w:p>
          <w:p w14:paraId="5F53546A" w14:textId="77777777" w:rsidR="009779E3" w:rsidRDefault="009779E3">
            <w:pPr>
              <w:pStyle w:val="ListParagraph"/>
              <w:rPr>
                <w:color w:val="000000" w:themeColor="text1"/>
              </w:rPr>
            </w:pPr>
          </w:p>
          <w:p w14:paraId="45E2B9F7" w14:textId="77777777" w:rsidR="009779E3" w:rsidRPr="000C0E59" w:rsidRDefault="009779E3" w:rsidP="000C0E59">
            <w:pPr>
              <w:rPr>
                <w:rFonts w:ascii="Calibri" w:hAnsi="Calibri" w:cs="Arial"/>
                <w:color w:val="000000" w:themeColor="text1"/>
              </w:rPr>
            </w:pPr>
          </w:p>
        </w:tc>
      </w:tr>
      <w:tr w:rsidR="009779E3" w14:paraId="23B225B9" w14:textId="77777777" w:rsidTr="00C753A9">
        <w:tc>
          <w:tcPr>
            <w:tcW w:w="15735" w:type="dxa"/>
            <w:gridSpan w:val="4"/>
            <w:shd w:val="clear" w:color="auto" w:fill="0070C0"/>
          </w:tcPr>
          <w:p w14:paraId="2A308D86" w14:textId="77777777" w:rsidR="009779E3" w:rsidRDefault="005173C8">
            <w:pPr>
              <w:jc w:val="center"/>
              <w:rPr>
                <w:rFonts w:ascii="Calibri" w:hAnsi="Calibri" w:cs="Arial"/>
                <w:b/>
                <w:color w:val="000000" w:themeColor="text1"/>
              </w:rPr>
            </w:pPr>
            <w:r>
              <w:rPr>
                <w:rFonts w:ascii="Calibri" w:hAnsi="Calibri" w:cs="Arial"/>
                <w:b/>
                <w:color w:val="000000" w:themeColor="text1"/>
              </w:rPr>
              <w:lastRenderedPageBreak/>
              <w:t>Curriculum Breadth</w:t>
            </w:r>
          </w:p>
        </w:tc>
      </w:tr>
      <w:tr w:rsidR="009779E3" w14:paraId="7EB8E46C" w14:textId="77777777">
        <w:tc>
          <w:tcPr>
            <w:tcW w:w="6238" w:type="dxa"/>
          </w:tcPr>
          <w:p w14:paraId="045DEE19" w14:textId="77777777" w:rsidR="009779E3" w:rsidRPr="00C753A9" w:rsidRDefault="005173C8">
            <w:pPr>
              <w:rPr>
                <w:rFonts w:ascii="Calibri" w:hAnsi="Calibri" w:cs="Arial"/>
                <w:b/>
                <w:color w:val="0070C0"/>
              </w:rPr>
            </w:pPr>
            <w:r w:rsidRPr="00C753A9">
              <w:rPr>
                <w:rFonts w:ascii="Calibri" w:hAnsi="Calibri" w:cs="Arial"/>
                <w:b/>
                <w:color w:val="0070C0"/>
              </w:rPr>
              <w:t>Cross Curricular Links</w:t>
            </w:r>
          </w:p>
        </w:tc>
        <w:tc>
          <w:tcPr>
            <w:tcW w:w="5128" w:type="dxa"/>
            <w:gridSpan w:val="2"/>
          </w:tcPr>
          <w:p w14:paraId="2283D7ED" w14:textId="77777777" w:rsidR="009779E3" w:rsidRPr="00C753A9" w:rsidRDefault="005173C8">
            <w:pPr>
              <w:keepLines/>
              <w:rPr>
                <w:rFonts w:ascii="Calibri" w:hAnsi="Calibri" w:cs="Arial"/>
                <w:b/>
                <w:color w:val="0070C0"/>
              </w:rPr>
            </w:pPr>
            <w:r w:rsidRPr="00C753A9">
              <w:rPr>
                <w:rFonts w:ascii="Calibri" w:hAnsi="Calibri" w:cs="Arial"/>
                <w:b/>
                <w:color w:val="0070C0"/>
              </w:rPr>
              <w:t>Embedding Challenge into the Curriculum</w:t>
            </w:r>
          </w:p>
        </w:tc>
        <w:tc>
          <w:tcPr>
            <w:tcW w:w="4369" w:type="dxa"/>
          </w:tcPr>
          <w:p w14:paraId="36FF6455" w14:textId="77777777" w:rsidR="009779E3" w:rsidRPr="00C753A9" w:rsidRDefault="005173C8">
            <w:pPr>
              <w:keepLines/>
              <w:rPr>
                <w:rFonts w:ascii="Calibri" w:hAnsi="Calibri" w:cs="Arial"/>
                <w:b/>
                <w:color w:val="0070C0"/>
              </w:rPr>
            </w:pPr>
            <w:r w:rsidRPr="00C753A9">
              <w:rPr>
                <w:rFonts w:ascii="Calibri" w:hAnsi="Calibri" w:cs="Arial"/>
                <w:b/>
                <w:color w:val="0070C0"/>
              </w:rPr>
              <w:t>Implementing Wider Reading and Embedding Literacy</w:t>
            </w:r>
          </w:p>
        </w:tc>
      </w:tr>
      <w:tr w:rsidR="009779E3" w14:paraId="248BA83F" w14:textId="77777777">
        <w:tc>
          <w:tcPr>
            <w:tcW w:w="6238" w:type="dxa"/>
          </w:tcPr>
          <w:p w14:paraId="161FF162" w14:textId="77777777" w:rsidR="009779E3" w:rsidRDefault="005173C8" w:rsidP="0034700D">
            <w:pPr>
              <w:pStyle w:val="ListParagraph"/>
              <w:numPr>
                <w:ilvl w:val="0"/>
                <w:numId w:val="4"/>
              </w:numPr>
              <w:rPr>
                <w:color w:val="000000" w:themeColor="text1"/>
              </w:rPr>
            </w:pPr>
            <w:r>
              <w:rPr>
                <w:color w:val="000000" w:themeColor="text1"/>
              </w:rPr>
              <w:t xml:space="preserve">Teachers have a shared, clear understanding of schemes of work and how they inter-relate. They know the concepts that pupils have already been taught. They consider connections at the point of planning and use these to re-emphasise key learning and affect long-term memory. </w:t>
            </w:r>
          </w:p>
          <w:p w14:paraId="1E821FB4" w14:textId="77777777" w:rsidR="009779E3" w:rsidRDefault="009779E3">
            <w:pPr>
              <w:rPr>
                <w:color w:val="000000" w:themeColor="text1"/>
              </w:rPr>
            </w:pPr>
          </w:p>
          <w:p w14:paraId="01070D9E" w14:textId="77777777" w:rsidR="009779E3" w:rsidRDefault="005173C8" w:rsidP="0034700D">
            <w:pPr>
              <w:pStyle w:val="ListParagraph"/>
              <w:numPr>
                <w:ilvl w:val="0"/>
                <w:numId w:val="4"/>
              </w:numPr>
              <w:rPr>
                <w:color w:val="000000" w:themeColor="text1"/>
              </w:rPr>
            </w:pPr>
            <w:r>
              <w:rPr>
                <w:color w:val="000000" w:themeColor="text1"/>
              </w:rPr>
              <w:t>Teachers use open-ended questioning that encourages pupils to make connections for themselves.</w:t>
            </w:r>
          </w:p>
          <w:p w14:paraId="0007C6EF" w14:textId="77777777" w:rsidR="009779E3" w:rsidRDefault="009779E3">
            <w:pPr>
              <w:rPr>
                <w:color w:val="000000" w:themeColor="text1"/>
              </w:rPr>
            </w:pPr>
          </w:p>
          <w:p w14:paraId="6A33D808" w14:textId="4326A1BD" w:rsidR="009779E3" w:rsidRDefault="005173C8" w:rsidP="0034700D">
            <w:pPr>
              <w:pStyle w:val="ListParagraph"/>
              <w:numPr>
                <w:ilvl w:val="0"/>
                <w:numId w:val="4"/>
              </w:numPr>
              <w:rPr>
                <w:color w:val="000000" w:themeColor="text1"/>
              </w:rPr>
            </w:pPr>
            <w:r>
              <w:rPr>
                <w:color w:val="000000" w:themeColor="text1"/>
              </w:rPr>
              <w:t>Leadership specialism permeates the curriculum</w:t>
            </w:r>
            <w:r w:rsidR="006933AA">
              <w:rPr>
                <w:color w:val="000000" w:themeColor="text1"/>
              </w:rPr>
              <w:t>.</w:t>
            </w:r>
          </w:p>
          <w:p w14:paraId="4A036712" w14:textId="77777777" w:rsidR="006933AA" w:rsidRPr="006933AA" w:rsidRDefault="006933AA" w:rsidP="006933AA">
            <w:pPr>
              <w:pStyle w:val="ListParagraph"/>
              <w:rPr>
                <w:color w:val="000000" w:themeColor="text1"/>
              </w:rPr>
            </w:pPr>
          </w:p>
          <w:p w14:paraId="70E2DB49" w14:textId="0B1BD193" w:rsidR="006933AA" w:rsidRDefault="006933AA" w:rsidP="0034700D">
            <w:pPr>
              <w:pStyle w:val="ListParagraph"/>
              <w:numPr>
                <w:ilvl w:val="0"/>
                <w:numId w:val="4"/>
              </w:numPr>
              <w:rPr>
                <w:color w:val="000000" w:themeColor="text1"/>
              </w:rPr>
            </w:pPr>
            <w:proofErr w:type="spellStart"/>
            <w:r w:rsidRPr="006933AA">
              <w:rPr>
                <w:color w:val="000000" w:themeColor="text1"/>
                <w:lang w:val="en-US"/>
              </w:rPr>
              <w:t>Maths</w:t>
            </w:r>
            <w:proofErr w:type="spellEnd"/>
            <w:r w:rsidRPr="006933AA">
              <w:rPr>
                <w:color w:val="000000" w:themeColor="text1"/>
                <w:lang w:val="en-US"/>
              </w:rPr>
              <w:t xml:space="preserve"> is integrated with other subjects, such as using data analysis in science and technology, to demonstrate its relevance in various fields.</w:t>
            </w:r>
            <w:r w:rsidRPr="006933AA">
              <w:rPr>
                <w:color w:val="000000" w:themeColor="text1"/>
              </w:rPr>
              <w:t> </w:t>
            </w:r>
          </w:p>
          <w:p w14:paraId="43F18359" w14:textId="77777777" w:rsidR="00B1797A" w:rsidRPr="00B1797A" w:rsidRDefault="00B1797A" w:rsidP="00B1797A">
            <w:pPr>
              <w:pStyle w:val="ListParagraph"/>
              <w:rPr>
                <w:color w:val="000000" w:themeColor="text1"/>
              </w:rPr>
            </w:pPr>
          </w:p>
          <w:p w14:paraId="79296415" w14:textId="353698E8" w:rsidR="00B1797A" w:rsidRPr="006933AA" w:rsidRDefault="00B1797A" w:rsidP="0034700D">
            <w:pPr>
              <w:pStyle w:val="ListParagraph"/>
              <w:numPr>
                <w:ilvl w:val="0"/>
                <w:numId w:val="4"/>
              </w:numPr>
              <w:rPr>
                <w:color w:val="000000" w:themeColor="text1"/>
              </w:rPr>
            </w:pPr>
            <w:r>
              <w:rPr>
                <w:color w:val="00B050"/>
              </w:rPr>
              <w:t xml:space="preserve">We work closely with other departments to ensure our sequencing of topics </w:t>
            </w:r>
            <w:r w:rsidR="006433FA">
              <w:rPr>
                <w:color w:val="00B050"/>
              </w:rPr>
              <w:t xml:space="preserve">enhances learning in other subjects. </w:t>
            </w:r>
          </w:p>
          <w:p w14:paraId="61F3A869" w14:textId="77777777" w:rsidR="009779E3" w:rsidRDefault="009779E3">
            <w:pPr>
              <w:rPr>
                <w:color w:val="000000" w:themeColor="text1"/>
              </w:rPr>
            </w:pPr>
          </w:p>
          <w:p w14:paraId="5B90A780" w14:textId="77777777" w:rsidR="009779E3" w:rsidRDefault="009779E3">
            <w:pPr>
              <w:ind w:left="360"/>
              <w:rPr>
                <w:color w:val="000000" w:themeColor="text1"/>
              </w:rPr>
            </w:pPr>
          </w:p>
        </w:tc>
        <w:tc>
          <w:tcPr>
            <w:tcW w:w="5128" w:type="dxa"/>
            <w:gridSpan w:val="2"/>
          </w:tcPr>
          <w:p w14:paraId="31542E86" w14:textId="77777777" w:rsidR="006933AA" w:rsidRPr="006933AA" w:rsidRDefault="006933AA" w:rsidP="0034700D">
            <w:pPr>
              <w:pStyle w:val="ListParagraph"/>
              <w:numPr>
                <w:ilvl w:val="0"/>
                <w:numId w:val="4"/>
              </w:numPr>
              <w:rPr>
                <w:color w:val="000000" w:themeColor="text1"/>
                <w:lang w:val="en-US"/>
              </w:rPr>
            </w:pPr>
            <w:r w:rsidRPr="006933AA">
              <w:rPr>
                <w:color w:val="000000" w:themeColor="text1"/>
                <w:lang w:val="en-US"/>
              </w:rPr>
              <w:t>Pupils engage in inquiry-based learning, tackling challenging problems and working in groups to solve complex tasks. </w:t>
            </w:r>
          </w:p>
          <w:p w14:paraId="05898A73" w14:textId="77777777" w:rsidR="006933AA" w:rsidRPr="006933AA" w:rsidRDefault="006933AA" w:rsidP="0034700D">
            <w:pPr>
              <w:pStyle w:val="ListParagraph"/>
              <w:numPr>
                <w:ilvl w:val="0"/>
                <w:numId w:val="4"/>
              </w:numPr>
              <w:rPr>
                <w:color w:val="000000" w:themeColor="text1"/>
                <w:lang w:val="en-US"/>
              </w:rPr>
            </w:pPr>
            <w:r w:rsidRPr="006933AA">
              <w:rPr>
                <w:color w:val="000000" w:themeColor="text1"/>
                <w:lang w:val="en-US"/>
              </w:rPr>
              <w:t>Lessons include challenge tasks for advanced learners to deepen their understanding. </w:t>
            </w:r>
          </w:p>
          <w:p w14:paraId="3840855F" w14:textId="77777777" w:rsidR="009779E3" w:rsidRDefault="009779E3">
            <w:pPr>
              <w:rPr>
                <w:rFonts w:ascii="Calibri" w:hAnsi="Calibri" w:cs="Arial"/>
                <w:color w:val="000000" w:themeColor="text1"/>
              </w:rPr>
            </w:pPr>
          </w:p>
        </w:tc>
        <w:tc>
          <w:tcPr>
            <w:tcW w:w="4369" w:type="dxa"/>
          </w:tcPr>
          <w:p w14:paraId="2000BBC3" w14:textId="77777777" w:rsidR="00C032A3" w:rsidRPr="00C032A3" w:rsidRDefault="00C032A3" w:rsidP="0034700D">
            <w:pPr>
              <w:pStyle w:val="ListParagraph"/>
              <w:numPr>
                <w:ilvl w:val="0"/>
                <w:numId w:val="8"/>
              </w:numPr>
              <w:rPr>
                <w:color w:val="000000" w:themeColor="text1"/>
                <w:lang w:val="en-US"/>
              </w:rPr>
            </w:pPr>
            <w:r w:rsidRPr="00C032A3">
              <w:rPr>
                <w:color w:val="000000" w:themeColor="text1"/>
                <w:lang w:val="en-US"/>
              </w:rPr>
              <w:t>Key mathematical vocabulary is displayed and used regularly to promote mathematical literacy. </w:t>
            </w:r>
          </w:p>
          <w:p w14:paraId="169D979B" w14:textId="013D1384" w:rsidR="009779E3" w:rsidRPr="00C032A3" w:rsidRDefault="00C032A3" w:rsidP="0034700D">
            <w:pPr>
              <w:pStyle w:val="ListParagraph"/>
              <w:numPr>
                <w:ilvl w:val="0"/>
                <w:numId w:val="8"/>
              </w:numPr>
              <w:rPr>
                <w:color w:val="000000" w:themeColor="text1"/>
              </w:rPr>
            </w:pPr>
            <w:r w:rsidRPr="00C032A3">
              <w:rPr>
                <w:color w:val="000000" w:themeColor="text1"/>
                <w:lang w:val="en-US"/>
              </w:rPr>
              <w:t>Pupils are encouraged to explain their reasoning both verbally and in writing, reinforcing clear mathematical communication. </w:t>
            </w:r>
          </w:p>
          <w:p w14:paraId="36CDCC02" w14:textId="4CF3340C" w:rsidR="009779E3" w:rsidRDefault="005173C8" w:rsidP="0034700D">
            <w:pPr>
              <w:pStyle w:val="ListParagraph"/>
              <w:numPr>
                <w:ilvl w:val="0"/>
                <w:numId w:val="8"/>
              </w:numPr>
              <w:rPr>
                <w:color w:val="000000" w:themeColor="text1"/>
              </w:rPr>
            </w:pPr>
            <w:r>
              <w:rPr>
                <w:color w:val="000000" w:themeColor="text1"/>
              </w:rPr>
              <w:t xml:space="preserve">Classroom displays </w:t>
            </w:r>
            <w:r w:rsidR="00C032A3">
              <w:rPr>
                <w:color w:val="000000" w:themeColor="text1"/>
              </w:rPr>
              <w:t xml:space="preserve">include </w:t>
            </w:r>
            <w:proofErr w:type="gramStart"/>
            <w:r w:rsidR="00C032A3">
              <w:rPr>
                <w:color w:val="000000" w:themeColor="text1"/>
              </w:rPr>
              <w:t xml:space="preserve">a </w:t>
            </w:r>
            <w:r>
              <w:rPr>
                <w:color w:val="000000" w:themeColor="text1"/>
              </w:rPr>
              <w:t xml:space="preserve"> literacy</w:t>
            </w:r>
            <w:proofErr w:type="gramEnd"/>
            <w:r>
              <w:rPr>
                <w:color w:val="000000" w:themeColor="text1"/>
              </w:rPr>
              <w:t xml:space="preserve"> focus.</w:t>
            </w:r>
          </w:p>
          <w:p w14:paraId="10183322" w14:textId="77777777" w:rsidR="009779E3" w:rsidRDefault="009779E3">
            <w:pPr>
              <w:rPr>
                <w:color w:val="000000" w:themeColor="text1"/>
              </w:rPr>
            </w:pPr>
          </w:p>
          <w:p w14:paraId="0B6E60FE" w14:textId="77777777" w:rsidR="009779E3" w:rsidRDefault="009779E3">
            <w:pPr>
              <w:rPr>
                <w:rFonts w:ascii="Calibri" w:hAnsi="Calibri" w:cs="Arial"/>
                <w:color w:val="000000" w:themeColor="text1"/>
              </w:rPr>
            </w:pPr>
          </w:p>
        </w:tc>
      </w:tr>
      <w:tr w:rsidR="009779E3" w14:paraId="641DB010" w14:textId="77777777" w:rsidTr="00C753A9">
        <w:tc>
          <w:tcPr>
            <w:tcW w:w="15735" w:type="dxa"/>
            <w:gridSpan w:val="4"/>
            <w:shd w:val="clear" w:color="auto" w:fill="0070C0"/>
          </w:tcPr>
          <w:p w14:paraId="1CC246AA" w14:textId="77777777" w:rsidR="009779E3" w:rsidRDefault="005173C8">
            <w:pPr>
              <w:jc w:val="center"/>
              <w:rPr>
                <w:b/>
              </w:rPr>
            </w:pPr>
            <w:r>
              <w:rPr>
                <w:b/>
              </w:rPr>
              <w:t>Promoting Equality and Opportunity</w:t>
            </w:r>
          </w:p>
        </w:tc>
      </w:tr>
      <w:tr w:rsidR="009779E3" w14:paraId="1E1F0F44" w14:textId="77777777">
        <w:tc>
          <w:tcPr>
            <w:tcW w:w="6238" w:type="dxa"/>
          </w:tcPr>
          <w:p w14:paraId="61F83A84" w14:textId="77777777" w:rsidR="009779E3" w:rsidRPr="00C753A9" w:rsidRDefault="005173C8">
            <w:pPr>
              <w:rPr>
                <w:b/>
                <w:color w:val="0070C0"/>
              </w:rPr>
            </w:pPr>
            <w:r w:rsidRPr="00C753A9">
              <w:rPr>
                <w:b/>
                <w:color w:val="0070C0"/>
              </w:rPr>
              <w:lastRenderedPageBreak/>
              <w:t xml:space="preserve">Staff Collaboration </w:t>
            </w:r>
          </w:p>
        </w:tc>
        <w:tc>
          <w:tcPr>
            <w:tcW w:w="5128" w:type="dxa"/>
            <w:gridSpan w:val="2"/>
          </w:tcPr>
          <w:p w14:paraId="0AE9B897" w14:textId="77777777" w:rsidR="009779E3" w:rsidRPr="00C753A9" w:rsidRDefault="005173C8">
            <w:pPr>
              <w:rPr>
                <w:b/>
                <w:color w:val="0070C0"/>
              </w:rPr>
            </w:pPr>
            <w:r w:rsidRPr="00C753A9">
              <w:rPr>
                <w:b/>
                <w:color w:val="0070C0"/>
              </w:rPr>
              <w:t xml:space="preserve">Intervention and Addressing Knowledge Gaps </w:t>
            </w:r>
          </w:p>
        </w:tc>
        <w:tc>
          <w:tcPr>
            <w:tcW w:w="4369" w:type="dxa"/>
          </w:tcPr>
          <w:p w14:paraId="435B3C24" w14:textId="77777777" w:rsidR="009779E3" w:rsidRPr="00C753A9" w:rsidRDefault="005173C8">
            <w:pPr>
              <w:keepLines/>
              <w:rPr>
                <w:b/>
                <w:color w:val="0070C0"/>
              </w:rPr>
            </w:pPr>
            <w:r w:rsidRPr="00C753A9">
              <w:rPr>
                <w:b/>
                <w:color w:val="0070C0"/>
              </w:rPr>
              <w:t>Equal Opportunities and Provision for SEND</w:t>
            </w:r>
          </w:p>
        </w:tc>
      </w:tr>
      <w:tr w:rsidR="009779E3" w14:paraId="5EF32541" w14:textId="77777777">
        <w:tc>
          <w:tcPr>
            <w:tcW w:w="6238" w:type="dxa"/>
          </w:tcPr>
          <w:p w14:paraId="675B1983" w14:textId="77777777" w:rsidR="004D5DF1" w:rsidRDefault="00485155">
            <w:pPr>
              <w:pStyle w:val="ListParagraph"/>
              <w:numPr>
                <w:ilvl w:val="0"/>
                <w:numId w:val="9"/>
              </w:numPr>
              <w:rPr>
                <w:color w:val="000000" w:themeColor="text1"/>
              </w:rPr>
            </w:pPr>
            <w:r>
              <w:rPr>
                <w:color w:val="0070C0"/>
              </w:rPr>
              <w:t>Collaborative planning and department CPD are used to agree consistent approaches to modelling, scaffolding, questioning, reasoning and exam technique, and to share effective practice.</w:t>
            </w:r>
          </w:p>
          <w:p w14:paraId="2899638B" w14:textId="577498D0" w:rsidR="009779E3" w:rsidRDefault="005173C8" w:rsidP="0034700D">
            <w:pPr>
              <w:pStyle w:val="ListParagraph"/>
              <w:numPr>
                <w:ilvl w:val="0"/>
                <w:numId w:val="9"/>
              </w:numPr>
              <w:rPr>
                <w:color w:val="000000" w:themeColor="text1"/>
              </w:rPr>
            </w:pPr>
            <w:r>
              <w:rPr>
                <w:color w:val="000000" w:themeColor="text1"/>
              </w:rPr>
              <w:t xml:space="preserve">The </w:t>
            </w:r>
            <w:r w:rsidR="00AF34A6">
              <w:rPr>
                <w:color w:val="000000" w:themeColor="text1"/>
              </w:rPr>
              <w:t>Maths department</w:t>
            </w:r>
            <w:r>
              <w:rPr>
                <w:color w:val="000000" w:themeColor="text1"/>
              </w:rPr>
              <w:t xml:space="preserve"> uses department time to explore the curriculum and ensure that there is consistency, quality and relevance (recent news stories, new research) to the curriculum delivered.</w:t>
            </w:r>
          </w:p>
          <w:p w14:paraId="59D24AB1" w14:textId="3B51CBE3" w:rsidR="009779E3" w:rsidRPr="0068608A" w:rsidRDefault="0068608A" w:rsidP="0034700D">
            <w:pPr>
              <w:pStyle w:val="ListParagraph"/>
              <w:numPr>
                <w:ilvl w:val="0"/>
                <w:numId w:val="9"/>
              </w:numPr>
              <w:rPr>
                <w:color w:val="000000" w:themeColor="text1"/>
              </w:rPr>
            </w:pPr>
            <w:r w:rsidRPr="0068608A">
              <w:rPr>
                <w:color w:val="000000" w:themeColor="text1"/>
                <w:lang w:val="en-US"/>
              </w:rPr>
              <w:t>Teachers collaborate to develop and share lesson plans, resources, and schemes of work. Peer observations and coaching support continuous professional development.</w:t>
            </w:r>
            <w:r w:rsidRPr="0068608A">
              <w:rPr>
                <w:color w:val="000000" w:themeColor="text1"/>
              </w:rPr>
              <w:t> </w:t>
            </w:r>
          </w:p>
        </w:tc>
        <w:tc>
          <w:tcPr>
            <w:tcW w:w="5128" w:type="dxa"/>
            <w:gridSpan w:val="2"/>
          </w:tcPr>
          <w:p w14:paraId="2CEE9A8C" w14:textId="77777777" w:rsidR="004D5DF1" w:rsidRDefault="00485155">
            <w:pPr>
              <w:pStyle w:val="ListParagraph"/>
              <w:numPr>
                <w:ilvl w:val="0"/>
                <w:numId w:val="9"/>
              </w:numPr>
              <w:rPr>
                <w:rFonts w:ascii="Calibri" w:hAnsi="Calibri" w:cs="Calibri"/>
                <w:color w:val="000000" w:themeColor="text1"/>
              </w:rPr>
            </w:pPr>
            <w:r>
              <w:rPr>
                <w:color w:val="0070C0"/>
              </w:rPr>
              <w:t>Focus 10 identifies named pupils around the 3/4, 4/5 and 6/7 thresholds, with a clear barrier, action and review point for each pupil.</w:t>
            </w:r>
          </w:p>
          <w:p w14:paraId="58ABAC2C" w14:textId="77777777" w:rsidR="004D5DF1" w:rsidRDefault="00485155">
            <w:pPr>
              <w:pStyle w:val="ListParagraph"/>
              <w:numPr>
                <w:ilvl w:val="0"/>
                <w:numId w:val="9"/>
              </w:numPr>
              <w:rPr>
                <w:rFonts w:ascii="Calibri" w:hAnsi="Calibri" w:cs="Calibri"/>
                <w:color w:val="000000" w:themeColor="text1"/>
              </w:rPr>
            </w:pPr>
            <w:r>
              <w:rPr>
                <w:color w:val="0070C0"/>
              </w:rPr>
              <w:t>PP pupils are prioritised within threshold lists; homework, intervention attendance, contact home and progress are reviewed regularly.</w:t>
            </w:r>
          </w:p>
          <w:p w14:paraId="537020E5" w14:textId="77777777" w:rsidR="00434807" w:rsidRPr="002336D1" w:rsidRDefault="00434807" w:rsidP="0034700D">
            <w:pPr>
              <w:pStyle w:val="paragraph"/>
              <w:numPr>
                <w:ilvl w:val="0"/>
                <w:numId w:val="9"/>
              </w:numPr>
              <w:spacing w:before="0" w:beforeAutospacing="0" w:after="0" w:afterAutospacing="0"/>
              <w:textAlignment w:val="baseline"/>
              <w:rPr>
                <w:rFonts w:ascii="Calibri" w:hAnsi="Calibri" w:cs="Calibri"/>
                <w:lang w:val="en-US"/>
              </w:rPr>
            </w:pPr>
            <w:r w:rsidRPr="002336D1">
              <w:rPr>
                <w:rStyle w:val="normaltextrun"/>
                <w:rFonts w:ascii="Calibri" w:hAnsi="Calibri" w:cs="Calibri"/>
                <w:lang w:val="en-US"/>
              </w:rPr>
              <w:t>Regular retrieval practice and assessments identify knowledge gaps. Feedback informs improvement targets for individual pupils.</w:t>
            </w:r>
            <w:r w:rsidRPr="002336D1">
              <w:rPr>
                <w:rStyle w:val="eop"/>
                <w:rFonts w:ascii="Calibri" w:hAnsi="Calibri" w:cs="Calibri"/>
                <w:lang w:val="en-US"/>
              </w:rPr>
              <w:t> </w:t>
            </w:r>
          </w:p>
          <w:p w14:paraId="0FAAE675" w14:textId="77777777" w:rsidR="00434807" w:rsidRPr="002336D1" w:rsidRDefault="00434807" w:rsidP="0034700D">
            <w:pPr>
              <w:pStyle w:val="paragraph"/>
              <w:numPr>
                <w:ilvl w:val="0"/>
                <w:numId w:val="9"/>
              </w:numPr>
              <w:spacing w:before="0" w:beforeAutospacing="0" w:after="0" w:afterAutospacing="0"/>
              <w:textAlignment w:val="baseline"/>
              <w:rPr>
                <w:rFonts w:ascii="Calibri" w:hAnsi="Calibri" w:cs="Calibri"/>
                <w:lang w:val="en-US"/>
              </w:rPr>
            </w:pPr>
            <w:r w:rsidRPr="002336D1">
              <w:rPr>
                <w:rStyle w:val="normaltextrun"/>
                <w:rFonts w:ascii="Calibri" w:hAnsi="Calibri" w:cs="Calibri"/>
                <w:lang w:val="en-US"/>
              </w:rPr>
              <w:t>Timely intervention strategies ensure gaps and misconceptions are addressed swiftly.</w:t>
            </w:r>
            <w:r w:rsidRPr="002336D1">
              <w:rPr>
                <w:rStyle w:val="eop"/>
                <w:rFonts w:ascii="Calibri" w:hAnsi="Calibri" w:cs="Calibri"/>
                <w:lang w:val="en-US"/>
              </w:rPr>
              <w:t> </w:t>
            </w:r>
          </w:p>
          <w:p w14:paraId="7CE1011A" w14:textId="77777777" w:rsidR="009779E3" w:rsidRPr="002336D1" w:rsidRDefault="009779E3">
            <w:pPr>
              <w:pStyle w:val="ListParagraph"/>
              <w:rPr>
                <w:rFonts w:ascii="Calibri" w:hAnsi="Calibri" w:cs="Calibri"/>
                <w:color w:val="000000" w:themeColor="text1"/>
              </w:rPr>
            </w:pPr>
          </w:p>
          <w:p w14:paraId="5EF43636" w14:textId="77777777" w:rsidR="009779E3" w:rsidRPr="002336D1" w:rsidRDefault="005173C8" w:rsidP="0034700D">
            <w:pPr>
              <w:pStyle w:val="ListParagraph"/>
              <w:numPr>
                <w:ilvl w:val="0"/>
                <w:numId w:val="9"/>
              </w:numPr>
              <w:rPr>
                <w:rFonts w:ascii="Calibri" w:hAnsi="Calibri" w:cs="Calibri"/>
                <w:color w:val="000000" w:themeColor="text1"/>
              </w:rPr>
            </w:pPr>
            <w:r w:rsidRPr="002336D1">
              <w:rPr>
                <w:rFonts w:ascii="Calibri" w:hAnsi="Calibri" w:cs="Calibri"/>
                <w:color w:val="000000" w:themeColor="text1"/>
              </w:rPr>
              <w:t>Speedy turn round of assessment data: establish and adhere to set deadlines.</w:t>
            </w:r>
          </w:p>
          <w:p w14:paraId="59D08FE8" w14:textId="77777777" w:rsidR="009779E3" w:rsidRPr="002336D1" w:rsidRDefault="009779E3">
            <w:pPr>
              <w:rPr>
                <w:rFonts w:ascii="Calibri" w:hAnsi="Calibri" w:cs="Calibri"/>
                <w:color w:val="000000" w:themeColor="text1"/>
              </w:rPr>
            </w:pPr>
          </w:p>
          <w:p w14:paraId="312D8C67" w14:textId="77777777" w:rsidR="009779E3" w:rsidRPr="002336D1" w:rsidRDefault="005173C8" w:rsidP="0034700D">
            <w:pPr>
              <w:pStyle w:val="ListParagraph"/>
              <w:numPr>
                <w:ilvl w:val="0"/>
                <w:numId w:val="9"/>
              </w:numPr>
              <w:rPr>
                <w:rFonts w:ascii="Calibri" w:hAnsi="Calibri" w:cs="Calibri"/>
                <w:color w:val="000000" w:themeColor="text1"/>
              </w:rPr>
            </w:pPr>
            <w:r w:rsidRPr="002336D1">
              <w:rPr>
                <w:rFonts w:ascii="Calibri" w:hAnsi="Calibri" w:cs="Calibri"/>
                <w:color w:val="000000" w:themeColor="text1"/>
              </w:rPr>
              <w:t>Question level analysis underpinning rapid analysis of issues to be resolved at cohort/class/group/individual level.</w:t>
            </w:r>
          </w:p>
          <w:p w14:paraId="26368C6F" w14:textId="68B6AE72" w:rsidR="009779E3" w:rsidRPr="002336D1" w:rsidRDefault="009779E3">
            <w:pPr>
              <w:rPr>
                <w:rFonts w:ascii="Calibri" w:hAnsi="Calibri" w:cs="Calibri"/>
                <w:color w:val="000000" w:themeColor="text1"/>
              </w:rPr>
            </w:pPr>
          </w:p>
          <w:p w14:paraId="15B641C3" w14:textId="77777777" w:rsidR="009779E3" w:rsidRPr="002336D1" w:rsidRDefault="005173C8" w:rsidP="0034700D">
            <w:pPr>
              <w:pStyle w:val="ListParagraph"/>
              <w:numPr>
                <w:ilvl w:val="0"/>
                <w:numId w:val="9"/>
              </w:numPr>
              <w:rPr>
                <w:rFonts w:ascii="Calibri" w:hAnsi="Calibri" w:cs="Calibri"/>
                <w:color w:val="000000" w:themeColor="text1"/>
              </w:rPr>
            </w:pPr>
            <w:proofErr w:type="spellStart"/>
            <w:r w:rsidRPr="002336D1">
              <w:rPr>
                <w:rFonts w:ascii="Calibri" w:hAnsi="Calibri" w:cs="Calibri"/>
                <w:color w:val="000000" w:themeColor="text1"/>
              </w:rPr>
              <w:t>AfL</w:t>
            </w:r>
            <w:proofErr w:type="spellEnd"/>
            <w:r w:rsidRPr="002336D1">
              <w:rPr>
                <w:rFonts w:ascii="Calibri" w:hAnsi="Calibri" w:cs="Calibri"/>
                <w:color w:val="000000" w:themeColor="text1"/>
              </w:rPr>
              <w:t xml:space="preserve"> in the classroom informs lesson planning and weekly intervention.</w:t>
            </w:r>
          </w:p>
          <w:p w14:paraId="0C059B9A" w14:textId="77777777" w:rsidR="009779E3" w:rsidRPr="002336D1" w:rsidRDefault="009779E3">
            <w:pPr>
              <w:rPr>
                <w:rFonts w:ascii="Calibri" w:hAnsi="Calibri" w:cs="Calibri"/>
                <w:color w:val="000000" w:themeColor="text1"/>
              </w:rPr>
            </w:pPr>
          </w:p>
          <w:p w14:paraId="4E2F1A8B" w14:textId="77777777" w:rsidR="009779E3" w:rsidRPr="002336D1" w:rsidRDefault="005173C8" w:rsidP="0034700D">
            <w:pPr>
              <w:pStyle w:val="ListParagraph"/>
              <w:numPr>
                <w:ilvl w:val="0"/>
                <w:numId w:val="9"/>
              </w:numPr>
              <w:rPr>
                <w:rFonts w:ascii="Calibri" w:hAnsi="Calibri" w:cs="Calibri"/>
                <w:color w:val="000000" w:themeColor="text1"/>
              </w:rPr>
            </w:pPr>
            <w:r w:rsidRPr="002336D1">
              <w:rPr>
                <w:rFonts w:ascii="Calibri" w:hAnsi="Calibri" w:cs="Calibri"/>
                <w:color w:val="000000" w:themeColor="text1"/>
              </w:rPr>
              <w:t>Feedback from assessments provides learners with smart targets for improvement.</w:t>
            </w:r>
          </w:p>
          <w:p w14:paraId="001A17CC" w14:textId="77777777" w:rsidR="009779E3" w:rsidRDefault="009779E3">
            <w:pPr>
              <w:rPr>
                <w:color w:val="000000" w:themeColor="text1"/>
              </w:rPr>
            </w:pPr>
          </w:p>
        </w:tc>
        <w:tc>
          <w:tcPr>
            <w:tcW w:w="4369" w:type="dxa"/>
          </w:tcPr>
          <w:p w14:paraId="4CF9007B" w14:textId="77777777" w:rsidR="004D5DF1" w:rsidRDefault="00485155">
            <w:pPr>
              <w:pStyle w:val="ListParagraph"/>
              <w:keepLines/>
              <w:numPr>
                <w:ilvl w:val="0"/>
                <w:numId w:val="7"/>
              </w:numPr>
              <w:rPr>
                <w:color w:val="000000" w:themeColor="text1"/>
              </w:rPr>
            </w:pPr>
            <w:r>
              <w:rPr>
                <w:color w:val="0070C0"/>
              </w:rPr>
              <w:t>Adaptive teaching provides scaffolding without reducing challenge; SEND and EHCP pupils with weaker progress are reviewed individually so support is precise and responsive.</w:t>
            </w:r>
          </w:p>
          <w:p w14:paraId="30A42346" w14:textId="77777777" w:rsidR="00FE4335" w:rsidRPr="00FE4335" w:rsidRDefault="00FE4335" w:rsidP="0034700D">
            <w:pPr>
              <w:pStyle w:val="ListParagraph"/>
              <w:numPr>
                <w:ilvl w:val="0"/>
                <w:numId w:val="7"/>
              </w:numPr>
              <w:rPr>
                <w:color w:val="000000" w:themeColor="text1"/>
              </w:rPr>
            </w:pPr>
            <w:proofErr w:type="gramStart"/>
            <w:r w:rsidRPr="00FE4335">
              <w:rPr>
                <w:color w:val="000000" w:themeColor="text1"/>
              </w:rPr>
              <w:t>  By</w:t>
            </w:r>
            <w:proofErr w:type="gramEnd"/>
            <w:r w:rsidRPr="00FE4335">
              <w:rPr>
                <w:color w:val="000000" w:themeColor="text1"/>
              </w:rPr>
              <w:t xml:space="preserve"> sharing resources and co-planning, we ensure all pupils have access to high-quality, differentiated mathematical resources that cater to both the most and least able. As a Maths department, our goal is to deliver engaging lessons based on excellent curriculum plans, ensuring all pupils, regardless of ability, are taught by enthusiastic teachers.</w:t>
            </w:r>
          </w:p>
          <w:p w14:paraId="23EA0BF3" w14:textId="77777777" w:rsidR="00FE4335" w:rsidRPr="00FE4335" w:rsidRDefault="00FE4335" w:rsidP="0034700D">
            <w:pPr>
              <w:pStyle w:val="ListParagraph"/>
              <w:numPr>
                <w:ilvl w:val="0"/>
                <w:numId w:val="7"/>
              </w:numPr>
              <w:rPr>
                <w:color w:val="000000" w:themeColor="text1"/>
              </w:rPr>
            </w:pPr>
            <w:proofErr w:type="gramStart"/>
            <w:r w:rsidRPr="00FE4335">
              <w:rPr>
                <w:color w:val="000000" w:themeColor="text1"/>
              </w:rPr>
              <w:t>  In</w:t>
            </w:r>
            <w:proofErr w:type="gramEnd"/>
            <w:r w:rsidRPr="00FE4335">
              <w:rPr>
                <w:color w:val="000000" w:themeColor="text1"/>
              </w:rPr>
              <w:t xml:space="preserve"> the Maths department, we take steps to support pupils with SEND by following specialist advice from the Academy to remove barriers to learning. When analysing departmental data, we closely examine the performance of SEND pupils to ensure their needs are met.</w:t>
            </w:r>
          </w:p>
          <w:p w14:paraId="64D939C0" w14:textId="77777777" w:rsidR="00FE4335" w:rsidRPr="00FE4335" w:rsidRDefault="00FE4335" w:rsidP="0034700D">
            <w:pPr>
              <w:pStyle w:val="ListParagraph"/>
              <w:numPr>
                <w:ilvl w:val="0"/>
                <w:numId w:val="7"/>
              </w:numPr>
              <w:rPr>
                <w:color w:val="000000" w:themeColor="text1"/>
              </w:rPr>
            </w:pPr>
            <w:proofErr w:type="gramStart"/>
            <w:r w:rsidRPr="00FE4335">
              <w:rPr>
                <w:color w:val="000000" w:themeColor="text1"/>
              </w:rPr>
              <w:t>  We</w:t>
            </w:r>
            <w:proofErr w:type="gramEnd"/>
            <w:r w:rsidRPr="00FE4335">
              <w:rPr>
                <w:color w:val="000000" w:themeColor="text1"/>
              </w:rPr>
              <w:t xml:space="preserve"> regularly review the progress of vulnerable groups in Maths, including disadvantaged and SEND pupils. All teachers follow PSPs and PISPs to implement targeted interventions that support the diverse needs of all students.</w:t>
            </w:r>
          </w:p>
          <w:p w14:paraId="5858BA62" w14:textId="471BA260" w:rsidR="009779E3" w:rsidRDefault="00FE4335" w:rsidP="0034700D">
            <w:pPr>
              <w:pStyle w:val="ListParagraph"/>
              <w:numPr>
                <w:ilvl w:val="0"/>
                <w:numId w:val="7"/>
              </w:numPr>
              <w:rPr>
                <w:color w:val="000000" w:themeColor="text1"/>
              </w:rPr>
            </w:pPr>
            <w:r>
              <w:rPr>
                <w:color w:val="000000" w:themeColor="text1"/>
              </w:rPr>
              <w:t xml:space="preserve">We use adaptive teaching strategies in all lessons. </w:t>
            </w:r>
            <w:r w:rsidR="0034700D" w:rsidRPr="00AF34A6">
              <w:rPr>
                <w:color w:val="00B050"/>
              </w:rPr>
              <w:t xml:space="preserve">This includes </w:t>
            </w:r>
            <w:r w:rsidR="00176428" w:rsidRPr="00AF34A6">
              <w:rPr>
                <w:color w:val="00B050"/>
              </w:rPr>
              <w:t>visualiser</w:t>
            </w:r>
            <w:r w:rsidR="0034700D" w:rsidRPr="00AF34A6">
              <w:rPr>
                <w:color w:val="00B050"/>
              </w:rPr>
              <w:t xml:space="preserve"> being used each lesson, concrete pictorial and abstract examples given to suit all learners. </w:t>
            </w:r>
          </w:p>
        </w:tc>
      </w:tr>
      <w:tr w:rsidR="009779E3" w14:paraId="7A4EB545" w14:textId="77777777" w:rsidTr="00C753A9">
        <w:tc>
          <w:tcPr>
            <w:tcW w:w="15735" w:type="dxa"/>
            <w:gridSpan w:val="4"/>
            <w:shd w:val="clear" w:color="auto" w:fill="0070C0"/>
          </w:tcPr>
          <w:p w14:paraId="30E91EC8" w14:textId="77777777" w:rsidR="009779E3" w:rsidRDefault="005173C8">
            <w:pPr>
              <w:jc w:val="center"/>
              <w:rPr>
                <w:b/>
                <w:color w:val="000000" w:themeColor="text1"/>
              </w:rPr>
            </w:pPr>
            <w:r>
              <w:rPr>
                <w:rFonts w:ascii="Calibri" w:hAnsi="Calibri" w:cs="Arial"/>
                <w:b/>
                <w:color w:val="000000" w:themeColor="text1"/>
              </w:rPr>
              <w:t>Reducing Workload</w:t>
            </w:r>
          </w:p>
        </w:tc>
      </w:tr>
      <w:tr w:rsidR="009779E3" w14:paraId="5ACD74B3" w14:textId="77777777">
        <w:tc>
          <w:tcPr>
            <w:tcW w:w="15735" w:type="dxa"/>
            <w:gridSpan w:val="4"/>
          </w:tcPr>
          <w:p w14:paraId="09FBC165" w14:textId="77777777" w:rsidR="0062346C" w:rsidRPr="0062346C" w:rsidRDefault="0062346C" w:rsidP="0034700D">
            <w:pPr>
              <w:pStyle w:val="ListParagraph"/>
              <w:numPr>
                <w:ilvl w:val="0"/>
                <w:numId w:val="13"/>
              </w:numPr>
              <w:rPr>
                <w:color w:val="000000" w:themeColor="text1"/>
              </w:rPr>
            </w:pPr>
            <w:r w:rsidRPr="0062346C">
              <w:rPr>
                <w:color w:val="000000" w:themeColor="text1"/>
                <w:lang w:val="en-US"/>
              </w:rPr>
              <w:t xml:space="preserve">Shared schemes of work and resources reduce planning time. </w:t>
            </w:r>
          </w:p>
          <w:p w14:paraId="481765FF" w14:textId="77777777" w:rsidR="0062346C" w:rsidRDefault="0062346C" w:rsidP="0034700D">
            <w:pPr>
              <w:pStyle w:val="ListParagraph"/>
              <w:numPr>
                <w:ilvl w:val="0"/>
                <w:numId w:val="13"/>
              </w:numPr>
              <w:rPr>
                <w:color w:val="000000" w:themeColor="text1"/>
              </w:rPr>
            </w:pPr>
            <w:r w:rsidRPr="0062346C">
              <w:rPr>
                <w:color w:val="000000" w:themeColor="text1"/>
                <w:lang w:val="en-US"/>
              </w:rPr>
              <w:t>Online platforms for homework streamline assessments and feedback, with assessment schedules designed to manage workload effectively.</w:t>
            </w:r>
            <w:r w:rsidRPr="0062346C">
              <w:rPr>
                <w:color w:val="000000" w:themeColor="text1"/>
              </w:rPr>
              <w:t> </w:t>
            </w:r>
          </w:p>
          <w:p w14:paraId="7098B809" w14:textId="1A36EC64" w:rsidR="009779E3" w:rsidRDefault="005173C8" w:rsidP="0034700D">
            <w:pPr>
              <w:pStyle w:val="ListParagraph"/>
              <w:numPr>
                <w:ilvl w:val="0"/>
                <w:numId w:val="13"/>
              </w:numPr>
              <w:rPr>
                <w:color w:val="000000" w:themeColor="text1"/>
              </w:rPr>
            </w:pPr>
            <w:r>
              <w:rPr>
                <w:color w:val="000000" w:themeColor="text1"/>
              </w:rPr>
              <w:t>CPD sessions provide oppor</w:t>
            </w:r>
            <w:r w:rsidR="006D5CC3">
              <w:rPr>
                <w:color w:val="000000" w:themeColor="text1"/>
              </w:rPr>
              <w:t>tunities to share best practice.</w:t>
            </w:r>
          </w:p>
          <w:p w14:paraId="2DD91B4B" w14:textId="77777777" w:rsidR="009779E3" w:rsidRDefault="009779E3">
            <w:pPr>
              <w:rPr>
                <w:color w:val="000000" w:themeColor="text1"/>
              </w:rPr>
            </w:pPr>
          </w:p>
          <w:p w14:paraId="7CF8E6FB" w14:textId="77777777" w:rsidR="009779E3" w:rsidRDefault="009779E3">
            <w:pPr>
              <w:rPr>
                <w:color w:val="000000" w:themeColor="text1"/>
              </w:rPr>
            </w:pPr>
          </w:p>
          <w:p w14:paraId="517346BC" w14:textId="77777777" w:rsidR="009779E3" w:rsidRDefault="009779E3">
            <w:pPr>
              <w:rPr>
                <w:color w:val="000000" w:themeColor="text1"/>
              </w:rPr>
            </w:pPr>
          </w:p>
          <w:p w14:paraId="4E6D867E" w14:textId="77777777" w:rsidR="009779E3" w:rsidRDefault="009779E3">
            <w:pPr>
              <w:rPr>
                <w:color w:val="000000" w:themeColor="text1"/>
              </w:rPr>
            </w:pPr>
          </w:p>
        </w:tc>
      </w:tr>
      <w:tr w:rsidR="009779E3" w14:paraId="65ED99F6" w14:textId="77777777" w:rsidTr="00C753A9">
        <w:tc>
          <w:tcPr>
            <w:tcW w:w="15735" w:type="dxa"/>
            <w:gridSpan w:val="4"/>
            <w:shd w:val="clear" w:color="auto" w:fill="002060"/>
          </w:tcPr>
          <w:p w14:paraId="1702EA92" w14:textId="06AC1744" w:rsidR="009779E3" w:rsidRDefault="005613E2">
            <w:pPr>
              <w:jc w:val="center"/>
              <w:rPr>
                <w:rFonts w:ascii="Calibri" w:hAnsi="Calibri" w:cs="Arial"/>
                <w:b/>
                <w:color w:val="000000" w:themeColor="text1"/>
                <w:sz w:val="48"/>
                <w:szCs w:val="48"/>
              </w:rPr>
            </w:pPr>
            <w:r>
              <w:rPr>
                <w:rFonts w:ascii="Calibri" w:hAnsi="Calibri"/>
                <w:b/>
                <w:color w:val="FFFFFF" w:themeColor="background1"/>
                <w:sz w:val="48"/>
              </w:rPr>
              <w:t>Mathematics</w:t>
            </w:r>
            <w:r w:rsidR="005173C8">
              <w:rPr>
                <w:rFonts w:ascii="Calibri" w:hAnsi="Calibri"/>
                <w:b/>
                <w:color w:val="FFFFFF" w:themeColor="background1"/>
                <w:sz w:val="48"/>
              </w:rPr>
              <w:t xml:space="preserve"> Department </w:t>
            </w:r>
            <w:r w:rsidR="005173C8">
              <w:rPr>
                <w:rFonts w:ascii="Calibri" w:hAnsi="Calibri" w:cs="Arial"/>
                <w:b/>
                <w:color w:val="FFFFFF" w:themeColor="background1"/>
                <w:sz w:val="48"/>
                <w:szCs w:val="48"/>
              </w:rPr>
              <w:t>Curriculum Impact</w:t>
            </w:r>
          </w:p>
        </w:tc>
      </w:tr>
      <w:tr w:rsidR="009779E3" w14:paraId="47EAB581" w14:textId="77777777">
        <w:tc>
          <w:tcPr>
            <w:tcW w:w="7972" w:type="dxa"/>
            <w:gridSpan w:val="2"/>
          </w:tcPr>
          <w:p w14:paraId="673851AD" w14:textId="77777777" w:rsidR="009779E3" w:rsidRPr="00C753A9" w:rsidRDefault="005173C8">
            <w:pPr>
              <w:rPr>
                <w:rFonts w:ascii="Calibri" w:hAnsi="Calibri" w:cs="Arial"/>
                <w:b/>
                <w:color w:val="0070C0"/>
              </w:rPr>
            </w:pPr>
            <w:r w:rsidRPr="00C753A9">
              <w:rPr>
                <w:rFonts w:ascii="Calibri" w:hAnsi="Calibri" w:cs="Arial"/>
                <w:b/>
                <w:color w:val="0070C0"/>
              </w:rPr>
              <w:t>Progress and Academic Impact</w:t>
            </w:r>
          </w:p>
        </w:tc>
        <w:tc>
          <w:tcPr>
            <w:tcW w:w="7763" w:type="dxa"/>
            <w:gridSpan w:val="2"/>
          </w:tcPr>
          <w:p w14:paraId="76A2357B" w14:textId="77777777" w:rsidR="009779E3" w:rsidRPr="00C753A9" w:rsidRDefault="005173C8">
            <w:pPr>
              <w:keepLines/>
              <w:rPr>
                <w:rFonts w:ascii="Calibri" w:hAnsi="Calibri" w:cs="Arial"/>
                <w:b/>
                <w:color w:val="0070C0"/>
              </w:rPr>
            </w:pPr>
            <w:r w:rsidRPr="00C753A9">
              <w:rPr>
                <w:rFonts w:ascii="Calibri" w:hAnsi="Calibri" w:cs="Arial"/>
                <w:b/>
                <w:color w:val="0070C0"/>
              </w:rPr>
              <w:t>Personal Development and Behaviour and Attitudes Impact</w:t>
            </w:r>
          </w:p>
        </w:tc>
      </w:tr>
      <w:tr w:rsidR="009779E3" w14:paraId="3D1D2BEE" w14:textId="77777777">
        <w:tc>
          <w:tcPr>
            <w:tcW w:w="7972" w:type="dxa"/>
            <w:gridSpan w:val="2"/>
          </w:tcPr>
          <w:p w14:paraId="1241FF97" w14:textId="77777777" w:rsidR="009779E3" w:rsidRDefault="009779E3">
            <w:pPr>
              <w:pStyle w:val="NoSpacing"/>
              <w:rPr>
                <w:color w:val="000000" w:themeColor="text1"/>
              </w:rPr>
            </w:pPr>
          </w:p>
          <w:p w14:paraId="0027F718" w14:textId="77777777" w:rsidR="00C84084" w:rsidRPr="00C84084" w:rsidRDefault="00C84084" w:rsidP="0034700D">
            <w:pPr>
              <w:pStyle w:val="NoSpacing"/>
              <w:numPr>
                <w:ilvl w:val="0"/>
                <w:numId w:val="14"/>
              </w:numPr>
              <w:rPr>
                <w:color w:val="000000" w:themeColor="text1"/>
              </w:rPr>
            </w:pPr>
            <w:r w:rsidRPr="00C84084">
              <w:rPr>
                <w:color w:val="000000" w:themeColor="text1"/>
              </w:rPr>
              <w:t xml:space="preserve">Regular assessments and enrichment activities track progress and promote retention. </w:t>
            </w:r>
          </w:p>
          <w:p w14:paraId="183EF2E4" w14:textId="77777777" w:rsidR="00C84084" w:rsidRPr="00C84084" w:rsidRDefault="00C84084" w:rsidP="00A6322A">
            <w:pPr>
              <w:pStyle w:val="NoSpacing"/>
              <w:ind w:left="360"/>
              <w:rPr>
                <w:color w:val="000000" w:themeColor="text1"/>
              </w:rPr>
            </w:pPr>
          </w:p>
          <w:p w14:paraId="5D91020B" w14:textId="301B3019" w:rsidR="009779E3" w:rsidRDefault="00C84084" w:rsidP="0034700D">
            <w:pPr>
              <w:numPr>
                <w:ilvl w:val="0"/>
                <w:numId w:val="14"/>
              </w:numPr>
              <w:rPr>
                <w:b/>
                <w:bCs/>
                <w:i/>
                <w:u w:val="single"/>
              </w:rPr>
            </w:pPr>
            <w:r w:rsidRPr="00C84084">
              <w:rPr>
                <w:color w:val="000000" w:themeColor="text1"/>
              </w:rPr>
              <w:t>Leadership roles li</w:t>
            </w:r>
            <w:r w:rsidR="00A6322A">
              <w:rPr>
                <w:color w:val="000000" w:themeColor="text1"/>
              </w:rPr>
              <w:t>k</w:t>
            </w:r>
            <w:r w:rsidRPr="00C84084">
              <w:rPr>
                <w:color w:val="000000" w:themeColor="text1"/>
              </w:rPr>
              <w:t xml:space="preserve">e Sparx Ambassadors enhance both academic and personal growth. </w:t>
            </w:r>
          </w:p>
          <w:p w14:paraId="1F084BAC" w14:textId="77777777" w:rsidR="009779E3" w:rsidRDefault="009779E3">
            <w:pPr>
              <w:rPr>
                <w:rFonts w:ascii="Calibri" w:hAnsi="Calibri" w:cstheme="majorHAnsi"/>
                <w:color w:val="000000" w:themeColor="text1"/>
              </w:rPr>
            </w:pPr>
          </w:p>
          <w:p w14:paraId="07944920" w14:textId="77777777" w:rsidR="004D5DF1" w:rsidRDefault="00485155">
            <w:pPr>
              <w:numPr>
                <w:ilvl w:val="0"/>
                <w:numId w:val="14"/>
              </w:numPr>
              <w:rPr>
                <w:b/>
                <w:bCs/>
                <w:i/>
                <w:u w:val="single"/>
              </w:rPr>
            </w:pPr>
            <w:r>
              <w:rPr>
                <w:color w:val="0070C0"/>
              </w:rPr>
              <w:t>Impact is measured through AP data, QLA, movement at 4+, 5+ and 7+, class residuals and reduction in the PP attainment gap.</w:t>
            </w:r>
          </w:p>
        </w:tc>
        <w:tc>
          <w:tcPr>
            <w:tcW w:w="7763" w:type="dxa"/>
            <w:gridSpan w:val="2"/>
          </w:tcPr>
          <w:p w14:paraId="3C5C8D4F" w14:textId="29BE3CAE" w:rsidR="00A6322A" w:rsidRPr="00A6322A" w:rsidRDefault="00A6322A" w:rsidP="0034700D">
            <w:pPr>
              <w:pStyle w:val="ListParagraph"/>
              <w:numPr>
                <w:ilvl w:val="0"/>
                <w:numId w:val="10"/>
              </w:numPr>
              <w:rPr>
                <w:color w:val="000000" w:themeColor="text1"/>
                <w:lang w:val="en-US"/>
              </w:rPr>
            </w:pPr>
            <w:r w:rsidRPr="00A6322A">
              <w:rPr>
                <w:color w:val="000000" w:themeColor="text1"/>
                <w:lang w:val="en-US"/>
              </w:rPr>
              <w:t xml:space="preserve">Pupils show enthusiasm for </w:t>
            </w:r>
            <w:proofErr w:type="spellStart"/>
            <w:r w:rsidR="00176428" w:rsidRPr="00A6322A">
              <w:rPr>
                <w:color w:val="000000" w:themeColor="text1"/>
                <w:lang w:val="en-US"/>
              </w:rPr>
              <w:t>maths</w:t>
            </w:r>
            <w:proofErr w:type="spellEnd"/>
            <w:r w:rsidRPr="00A6322A">
              <w:rPr>
                <w:color w:val="000000" w:themeColor="text1"/>
                <w:lang w:val="en-US"/>
              </w:rPr>
              <w:t xml:space="preserve"> through extra-curricular activities and collaborative problem-solving. </w:t>
            </w:r>
          </w:p>
          <w:p w14:paraId="45A5E052" w14:textId="77777777" w:rsidR="00A6322A" w:rsidRPr="00A6322A" w:rsidRDefault="00A6322A" w:rsidP="0034700D">
            <w:pPr>
              <w:pStyle w:val="ListParagraph"/>
              <w:numPr>
                <w:ilvl w:val="0"/>
                <w:numId w:val="10"/>
              </w:numPr>
              <w:rPr>
                <w:color w:val="000000" w:themeColor="text1"/>
                <w:lang w:val="en-US"/>
              </w:rPr>
            </w:pPr>
            <w:r w:rsidRPr="00A6322A">
              <w:rPr>
                <w:color w:val="000000" w:themeColor="text1"/>
                <w:lang w:val="en-US"/>
              </w:rPr>
              <w:t>The curriculum fosters resilience, growth mindset, and leadership skills. </w:t>
            </w:r>
          </w:p>
          <w:p w14:paraId="1D18CACB" w14:textId="7516C59B" w:rsidR="009779E3" w:rsidRPr="00AF1183" w:rsidRDefault="009779E3" w:rsidP="00AF1183">
            <w:pPr>
              <w:rPr>
                <w:rFonts w:ascii="Calibri" w:hAnsi="Calibri" w:cs="Arial"/>
                <w:color w:val="000000" w:themeColor="text1"/>
              </w:rPr>
            </w:pPr>
          </w:p>
          <w:p w14:paraId="5B288903" w14:textId="77777777" w:rsidR="009779E3" w:rsidRDefault="009779E3">
            <w:pPr>
              <w:rPr>
                <w:rFonts w:ascii="Calibri" w:hAnsi="Calibri" w:cs="Arial"/>
                <w:color w:val="000000" w:themeColor="text1"/>
              </w:rPr>
            </w:pPr>
          </w:p>
        </w:tc>
      </w:tr>
    </w:tbl>
    <w:p w14:paraId="232B1C42" w14:textId="77777777" w:rsidR="009779E3" w:rsidRDefault="009779E3"/>
    <w:p w14:paraId="47E7DECD" w14:textId="77777777" w:rsidR="009779E3" w:rsidRDefault="009779E3"/>
    <w:sectPr w:rsidR="009779E3" w:rsidSect="00220375">
      <w:headerReference w:type="default" r:id="rId11"/>
      <w:footerReference w:type="default" r:id="rId12"/>
      <w:pgSz w:w="16838" w:h="23811"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F57BC" w14:textId="77777777" w:rsidR="00485155" w:rsidRDefault="00485155">
      <w:pPr>
        <w:spacing w:after="0" w:line="240" w:lineRule="auto"/>
      </w:pPr>
      <w:r>
        <w:separator/>
      </w:r>
    </w:p>
  </w:endnote>
  <w:endnote w:type="continuationSeparator" w:id="0">
    <w:p w14:paraId="6E33CDB3" w14:textId="77777777" w:rsidR="00485155" w:rsidRDefault="00485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7018A" w14:textId="0AEE16A3" w:rsidR="00385FBE" w:rsidRDefault="00985D8E">
    <w:pPr>
      <w:pStyle w:val="Footer"/>
    </w:pPr>
    <w:r>
      <w:rPr>
        <w:noProof/>
        <w:lang w:eastAsia="en-GB"/>
      </w:rPr>
      <w:drawing>
        <wp:inline distT="0" distB="0" distL="0" distR="0" wp14:anchorId="6AE71C71" wp14:editId="3F3B01DA">
          <wp:extent cx="3702844" cy="285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706966" cy="28606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97B0A" w14:textId="77777777" w:rsidR="00485155" w:rsidRDefault="00485155">
      <w:pPr>
        <w:spacing w:after="0" w:line="240" w:lineRule="auto"/>
      </w:pPr>
      <w:r>
        <w:separator/>
      </w:r>
    </w:p>
  </w:footnote>
  <w:footnote w:type="continuationSeparator" w:id="0">
    <w:p w14:paraId="6501BABA" w14:textId="77777777" w:rsidR="00485155" w:rsidRDefault="00485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7F929" w14:textId="7A3CD617" w:rsidR="009779E3" w:rsidRDefault="00C753A9">
    <w:pPr>
      <w:pStyle w:val="Header"/>
    </w:pPr>
    <w:r>
      <w:rPr>
        <w:noProof/>
        <w:lang w:eastAsia="en-GB"/>
      </w:rPr>
      <w:drawing>
        <wp:inline distT="0" distB="0" distL="0" distR="0" wp14:anchorId="389A9237" wp14:editId="4AEB5D98">
          <wp:extent cx="1771650" cy="685800"/>
          <wp:effectExtent l="0" t="0" r="0" b="0"/>
          <wp:docPr id="430878354" name="Picture 430878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alphaModFix amt="92000"/>
                    <a:extLst>
                      <a:ext uri="{28A0092B-C50C-407E-A947-70E740481C1C}">
                        <a14:useLocalDpi xmlns:a14="http://schemas.microsoft.com/office/drawing/2010/main" val="0"/>
                      </a:ext>
                    </a:extLst>
                  </a:blip>
                  <a:stretch>
                    <a:fillRect/>
                  </a:stretch>
                </pic:blipFill>
                <pic:spPr>
                  <a:xfrm>
                    <a:off x="0" y="0"/>
                    <a:ext cx="1771650" cy="685800"/>
                  </a:xfrm>
                  <a:prstGeom prst="rect">
                    <a:avLst/>
                  </a:prstGeom>
                </pic:spPr>
              </pic:pic>
            </a:graphicData>
          </a:graphic>
        </wp:inline>
      </w:drawing>
    </w:r>
    <w:r w:rsidR="00385FBE">
      <w:tab/>
    </w:r>
    <w:r w:rsidR="00385FBE">
      <w:tab/>
    </w:r>
  </w:p>
  <w:p w14:paraId="292E571D" w14:textId="77777777" w:rsidR="009779E3" w:rsidRDefault="009779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85512"/>
    <w:multiLevelType w:val="hybridMultilevel"/>
    <w:tmpl w:val="B5F87C3E"/>
    <w:lvl w:ilvl="0" w:tplc="08090001">
      <w:start w:val="1"/>
      <w:numFmt w:val="bullet"/>
      <w:lvlText w:val=""/>
      <w:lvlJc w:val="left"/>
      <w:pPr>
        <w:ind w:left="717" w:hanging="360"/>
      </w:pPr>
      <w:rPr>
        <w:rFonts w:ascii="Symbol" w:hAnsi="Symbol" w:hint="default"/>
        <w:b w:val="0"/>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 w15:restartNumberingAfterBreak="0">
    <w:nsid w:val="08D335BF"/>
    <w:multiLevelType w:val="hybridMultilevel"/>
    <w:tmpl w:val="44083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A6F16"/>
    <w:multiLevelType w:val="hybridMultilevel"/>
    <w:tmpl w:val="E0140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607882"/>
    <w:multiLevelType w:val="hybridMultilevel"/>
    <w:tmpl w:val="E2428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9C212A"/>
    <w:multiLevelType w:val="multilevel"/>
    <w:tmpl w:val="020E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F54D8D"/>
    <w:multiLevelType w:val="multilevel"/>
    <w:tmpl w:val="B0F88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EB77D5E"/>
    <w:multiLevelType w:val="multilevel"/>
    <w:tmpl w:val="B3DA4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800364"/>
    <w:multiLevelType w:val="hybridMultilevel"/>
    <w:tmpl w:val="88A0F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991B56"/>
    <w:multiLevelType w:val="hybridMultilevel"/>
    <w:tmpl w:val="C15ED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7D6169"/>
    <w:multiLevelType w:val="hybridMultilevel"/>
    <w:tmpl w:val="BA12D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C41257"/>
    <w:multiLevelType w:val="multilevel"/>
    <w:tmpl w:val="A03A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5ED10DF"/>
    <w:multiLevelType w:val="multilevel"/>
    <w:tmpl w:val="B9DA5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EC68AC"/>
    <w:multiLevelType w:val="hybridMultilevel"/>
    <w:tmpl w:val="FC3087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9C249C5"/>
    <w:multiLevelType w:val="multilevel"/>
    <w:tmpl w:val="AB22A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501322"/>
    <w:multiLevelType w:val="multilevel"/>
    <w:tmpl w:val="7CEA9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FC579C"/>
    <w:multiLevelType w:val="hybridMultilevel"/>
    <w:tmpl w:val="7940E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A34650"/>
    <w:multiLevelType w:val="hybridMultilevel"/>
    <w:tmpl w:val="56AEA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6839"/>
    <w:multiLevelType w:val="multilevel"/>
    <w:tmpl w:val="454CE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375775"/>
    <w:multiLevelType w:val="multilevel"/>
    <w:tmpl w:val="DD56B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AD12A60"/>
    <w:multiLevelType w:val="hybridMultilevel"/>
    <w:tmpl w:val="B6740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DF5756"/>
    <w:multiLevelType w:val="hybridMultilevel"/>
    <w:tmpl w:val="8D9AE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3041E5"/>
    <w:multiLevelType w:val="hybridMultilevel"/>
    <w:tmpl w:val="CFBE52E6"/>
    <w:lvl w:ilvl="0" w:tplc="0298BF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6176B9"/>
    <w:multiLevelType w:val="hybridMultilevel"/>
    <w:tmpl w:val="AFBA1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2210299">
    <w:abstractNumId w:val="20"/>
  </w:num>
  <w:num w:numId="2" w16cid:durableId="1756584001">
    <w:abstractNumId w:val="1"/>
  </w:num>
  <w:num w:numId="3" w16cid:durableId="530655534">
    <w:abstractNumId w:val="9"/>
  </w:num>
  <w:num w:numId="4" w16cid:durableId="808090609">
    <w:abstractNumId w:val="2"/>
  </w:num>
  <w:num w:numId="5" w16cid:durableId="2060132340">
    <w:abstractNumId w:val="7"/>
  </w:num>
  <w:num w:numId="6" w16cid:durableId="712317065">
    <w:abstractNumId w:val="15"/>
  </w:num>
  <w:num w:numId="7" w16cid:durableId="994917139">
    <w:abstractNumId w:val="8"/>
  </w:num>
  <w:num w:numId="8" w16cid:durableId="1913156979">
    <w:abstractNumId w:val="22"/>
  </w:num>
  <w:num w:numId="9" w16cid:durableId="858812551">
    <w:abstractNumId w:val="3"/>
  </w:num>
  <w:num w:numId="10" w16cid:durableId="2113814503">
    <w:abstractNumId w:val="19"/>
  </w:num>
  <w:num w:numId="11" w16cid:durableId="1884436165">
    <w:abstractNumId w:val="21"/>
  </w:num>
  <w:num w:numId="12" w16cid:durableId="584917584">
    <w:abstractNumId w:val="12"/>
  </w:num>
  <w:num w:numId="13" w16cid:durableId="476454463">
    <w:abstractNumId w:val="0"/>
  </w:num>
  <w:num w:numId="14" w16cid:durableId="1094744586">
    <w:abstractNumId w:val="16"/>
  </w:num>
  <w:num w:numId="15" w16cid:durableId="1455296897">
    <w:abstractNumId w:val="14"/>
  </w:num>
  <w:num w:numId="16" w16cid:durableId="1381510943">
    <w:abstractNumId w:val="6"/>
  </w:num>
  <w:num w:numId="17" w16cid:durableId="1215040569">
    <w:abstractNumId w:val="11"/>
  </w:num>
  <w:num w:numId="18" w16cid:durableId="1194074580">
    <w:abstractNumId w:val="13"/>
  </w:num>
  <w:num w:numId="19" w16cid:durableId="1094592797">
    <w:abstractNumId w:val="18"/>
  </w:num>
  <w:num w:numId="20" w16cid:durableId="497118446">
    <w:abstractNumId w:val="5"/>
  </w:num>
  <w:num w:numId="21" w16cid:durableId="493372070">
    <w:abstractNumId w:val="10"/>
  </w:num>
  <w:num w:numId="22" w16cid:durableId="1777946122">
    <w:abstractNumId w:val="17"/>
  </w:num>
  <w:num w:numId="23" w16cid:durableId="1905792180">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9E3"/>
    <w:rsid w:val="00016452"/>
    <w:rsid w:val="00075814"/>
    <w:rsid w:val="0009143C"/>
    <w:rsid w:val="000A518B"/>
    <w:rsid w:val="000B5971"/>
    <w:rsid w:val="000C0E59"/>
    <w:rsid w:val="000D76C2"/>
    <w:rsid w:val="000E1B2A"/>
    <w:rsid w:val="000E4904"/>
    <w:rsid w:val="000F2728"/>
    <w:rsid w:val="00104163"/>
    <w:rsid w:val="001222C5"/>
    <w:rsid w:val="00176428"/>
    <w:rsid w:val="001772EC"/>
    <w:rsid w:val="00196DAE"/>
    <w:rsid w:val="001A44DA"/>
    <w:rsid w:val="001A748B"/>
    <w:rsid w:val="001C7460"/>
    <w:rsid w:val="00220375"/>
    <w:rsid w:val="002336D1"/>
    <w:rsid w:val="00241C16"/>
    <w:rsid w:val="002832CD"/>
    <w:rsid w:val="00305531"/>
    <w:rsid w:val="0032588A"/>
    <w:rsid w:val="0034700D"/>
    <w:rsid w:val="00365F4B"/>
    <w:rsid w:val="00385FBE"/>
    <w:rsid w:val="003B2836"/>
    <w:rsid w:val="0040222A"/>
    <w:rsid w:val="00420598"/>
    <w:rsid w:val="00422145"/>
    <w:rsid w:val="00434807"/>
    <w:rsid w:val="004414FA"/>
    <w:rsid w:val="00485155"/>
    <w:rsid w:val="004857FB"/>
    <w:rsid w:val="004A4CBF"/>
    <w:rsid w:val="004D5DF1"/>
    <w:rsid w:val="004E1EE7"/>
    <w:rsid w:val="00510C59"/>
    <w:rsid w:val="005173C8"/>
    <w:rsid w:val="005613E2"/>
    <w:rsid w:val="00580BD0"/>
    <w:rsid w:val="005A28F9"/>
    <w:rsid w:val="005E1D1F"/>
    <w:rsid w:val="00601619"/>
    <w:rsid w:val="00601906"/>
    <w:rsid w:val="0062346C"/>
    <w:rsid w:val="00633735"/>
    <w:rsid w:val="0064214C"/>
    <w:rsid w:val="006433FA"/>
    <w:rsid w:val="00660043"/>
    <w:rsid w:val="006701B7"/>
    <w:rsid w:val="00683ED7"/>
    <w:rsid w:val="0068608A"/>
    <w:rsid w:val="006933AA"/>
    <w:rsid w:val="006D114D"/>
    <w:rsid w:val="006D5CC3"/>
    <w:rsid w:val="007212F1"/>
    <w:rsid w:val="00735D9F"/>
    <w:rsid w:val="007512F7"/>
    <w:rsid w:val="00767D06"/>
    <w:rsid w:val="007770CC"/>
    <w:rsid w:val="00787BCF"/>
    <w:rsid w:val="007B2642"/>
    <w:rsid w:val="007C611E"/>
    <w:rsid w:val="007D7B91"/>
    <w:rsid w:val="007E79A7"/>
    <w:rsid w:val="00832F2A"/>
    <w:rsid w:val="008732D9"/>
    <w:rsid w:val="00874F08"/>
    <w:rsid w:val="00887EFB"/>
    <w:rsid w:val="008E1258"/>
    <w:rsid w:val="008E3C0F"/>
    <w:rsid w:val="00916AB7"/>
    <w:rsid w:val="00916CFD"/>
    <w:rsid w:val="00950541"/>
    <w:rsid w:val="009779E3"/>
    <w:rsid w:val="00985D8E"/>
    <w:rsid w:val="009B730C"/>
    <w:rsid w:val="009C433A"/>
    <w:rsid w:val="00A14818"/>
    <w:rsid w:val="00A57454"/>
    <w:rsid w:val="00A57E8C"/>
    <w:rsid w:val="00A6322A"/>
    <w:rsid w:val="00A63FE9"/>
    <w:rsid w:val="00A7430E"/>
    <w:rsid w:val="00A86568"/>
    <w:rsid w:val="00AE39BE"/>
    <w:rsid w:val="00AE6856"/>
    <w:rsid w:val="00AF1183"/>
    <w:rsid w:val="00AF34A6"/>
    <w:rsid w:val="00AF6FE2"/>
    <w:rsid w:val="00B16E51"/>
    <w:rsid w:val="00B1797A"/>
    <w:rsid w:val="00B379A2"/>
    <w:rsid w:val="00B811B8"/>
    <w:rsid w:val="00BA08F1"/>
    <w:rsid w:val="00BF79D0"/>
    <w:rsid w:val="00C032A3"/>
    <w:rsid w:val="00C03BF1"/>
    <w:rsid w:val="00C16E72"/>
    <w:rsid w:val="00C201F4"/>
    <w:rsid w:val="00C222AF"/>
    <w:rsid w:val="00C22950"/>
    <w:rsid w:val="00C23948"/>
    <w:rsid w:val="00C259E1"/>
    <w:rsid w:val="00C642B1"/>
    <w:rsid w:val="00C65749"/>
    <w:rsid w:val="00C753A9"/>
    <w:rsid w:val="00C84084"/>
    <w:rsid w:val="00C90855"/>
    <w:rsid w:val="00C95BAC"/>
    <w:rsid w:val="00CA165B"/>
    <w:rsid w:val="00D105A1"/>
    <w:rsid w:val="00D30D2E"/>
    <w:rsid w:val="00D328AC"/>
    <w:rsid w:val="00D423A8"/>
    <w:rsid w:val="00DA05B0"/>
    <w:rsid w:val="00DE3539"/>
    <w:rsid w:val="00DE6A73"/>
    <w:rsid w:val="00DF22BA"/>
    <w:rsid w:val="00E71832"/>
    <w:rsid w:val="00ED7312"/>
    <w:rsid w:val="00ED7F6A"/>
    <w:rsid w:val="00F01B65"/>
    <w:rsid w:val="00F14476"/>
    <w:rsid w:val="00F42C2A"/>
    <w:rsid w:val="00F51DA7"/>
    <w:rsid w:val="00F62B6F"/>
    <w:rsid w:val="00F669A1"/>
    <w:rsid w:val="00F77272"/>
    <w:rsid w:val="00F8591D"/>
    <w:rsid w:val="00FD0C3C"/>
    <w:rsid w:val="00FD3C0E"/>
    <w:rsid w:val="00FE4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7B7965"/>
  <w15:chartTrackingRefBased/>
  <w15:docId w15:val="{B4A6E04F-21CA-4328-BD2D-E6258F6CF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6">
    <w:name w:val="heading 6"/>
    <w:basedOn w:val="Normal"/>
    <w:link w:val="Heading6Char"/>
    <w:uiPriority w:val="9"/>
    <w:qFormat/>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6Char">
    <w:name w:val="Heading 6 Char"/>
    <w:basedOn w:val="DefaultParagraphFont"/>
    <w:link w:val="Heading6"/>
    <w:uiPriority w:val="9"/>
    <w:rPr>
      <w:rFonts w:ascii="Times New Roman" w:eastAsia="Times New Roman" w:hAnsi="Times New Roman" w:cs="Times New Roman"/>
      <w:b/>
      <w:bCs/>
      <w:sz w:val="15"/>
      <w:szCs w:val="15"/>
      <w:lang w:eastAsia="en-GB"/>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pPr>
      <w:spacing w:after="0" w:line="240" w:lineRule="auto"/>
    </w:pPr>
  </w:style>
  <w:style w:type="character" w:styleId="Strong">
    <w:name w:val="Strong"/>
    <w:basedOn w:val="DefaultParagraphFont"/>
    <w:uiPriority w:val="22"/>
    <w:qFormat/>
    <w:rsid w:val="00241C16"/>
    <w:rPr>
      <w:b/>
      <w:bCs/>
    </w:rPr>
  </w:style>
  <w:style w:type="paragraph" w:customStyle="1" w:styleId="paragraph">
    <w:name w:val="paragraph"/>
    <w:basedOn w:val="Normal"/>
    <w:rsid w:val="004348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34807"/>
  </w:style>
  <w:style w:type="character" w:customStyle="1" w:styleId="eop">
    <w:name w:val="eop"/>
    <w:basedOn w:val="DefaultParagraphFont"/>
    <w:rsid w:val="004348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88949">
      <w:bodyDiv w:val="1"/>
      <w:marLeft w:val="0"/>
      <w:marRight w:val="0"/>
      <w:marTop w:val="0"/>
      <w:marBottom w:val="0"/>
      <w:divBdr>
        <w:top w:val="none" w:sz="0" w:space="0" w:color="auto"/>
        <w:left w:val="none" w:sz="0" w:space="0" w:color="auto"/>
        <w:bottom w:val="none" w:sz="0" w:space="0" w:color="auto"/>
        <w:right w:val="none" w:sz="0" w:space="0" w:color="auto"/>
      </w:divBdr>
    </w:div>
    <w:div w:id="58215789">
      <w:bodyDiv w:val="1"/>
      <w:marLeft w:val="0"/>
      <w:marRight w:val="0"/>
      <w:marTop w:val="0"/>
      <w:marBottom w:val="0"/>
      <w:divBdr>
        <w:top w:val="none" w:sz="0" w:space="0" w:color="auto"/>
        <w:left w:val="none" w:sz="0" w:space="0" w:color="auto"/>
        <w:bottom w:val="none" w:sz="0" w:space="0" w:color="auto"/>
        <w:right w:val="none" w:sz="0" w:space="0" w:color="auto"/>
      </w:divBdr>
    </w:div>
    <w:div w:id="116291981">
      <w:bodyDiv w:val="1"/>
      <w:marLeft w:val="0"/>
      <w:marRight w:val="0"/>
      <w:marTop w:val="0"/>
      <w:marBottom w:val="0"/>
      <w:divBdr>
        <w:top w:val="none" w:sz="0" w:space="0" w:color="auto"/>
        <w:left w:val="none" w:sz="0" w:space="0" w:color="auto"/>
        <w:bottom w:val="none" w:sz="0" w:space="0" w:color="auto"/>
        <w:right w:val="none" w:sz="0" w:space="0" w:color="auto"/>
      </w:divBdr>
    </w:div>
    <w:div w:id="191303773">
      <w:bodyDiv w:val="1"/>
      <w:marLeft w:val="0"/>
      <w:marRight w:val="0"/>
      <w:marTop w:val="0"/>
      <w:marBottom w:val="0"/>
      <w:divBdr>
        <w:top w:val="none" w:sz="0" w:space="0" w:color="auto"/>
        <w:left w:val="none" w:sz="0" w:space="0" w:color="auto"/>
        <w:bottom w:val="none" w:sz="0" w:space="0" w:color="auto"/>
        <w:right w:val="none" w:sz="0" w:space="0" w:color="auto"/>
      </w:divBdr>
    </w:div>
    <w:div w:id="225379686">
      <w:bodyDiv w:val="1"/>
      <w:marLeft w:val="0"/>
      <w:marRight w:val="0"/>
      <w:marTop w:val="0"/>
      <w:marBottom w:val="0"/>
      <w:divBdr>
        <w:top w:val="none" w:sz="0" w:space="0" w:color="auto"/>
        <w:left w:val="none" w:sz="0" w:space="0" w:color="auto"/>
        <w:bottom w:val="none" w:sz="0" w:space="0" w:color="auto"/>
        <w:right w:val="none" w:sz="0" w:space="0" w:color="auto"/>
      </w:divBdr>
    </w:div>
    <w:div w:id="230123425">
      <w:bodyDiv w:val="1"/>
      <w:marLeft w:val="0"/>
      <w:marRight w:val="0"/>
      <w:marTop w:val="0"/>
      <w:marBottom w:val="0"/>
      <w:divBdr>
        <w:top w:val="none" w:sz="0" w:space="0" w:color="auto"/>
        <w:left w:val="none" w:sz="0" w:space="0" w:color="auto"/>
        <w:bottom w:val="none" w:sz="0" w:space="0" w:color="auto"/>
        <w:right w:val="none" w:sz="0" w:space="0" w:color="auto"/>
      </w:divBdr>
    </w:div>
    <w:div w:id="271741019">
      <w:bodyDiv w:val="1"/>
      <w:marLeft w:val="0"/>
      <w:marRight w:val="0"/>
      <w:marTop w:val="0"/>
      <w:marBottom w:val="0"/>
      <w:divBdr>
        <w:top w:val="none" w:sz="0" w:space="0" w:color="auto"/>
        <w:left w:val="none" w:sz="0" w:space="0" w:color="auto"/>
        <w:bottom w:val="none" w:sz="0" w:space="0" w:color="auto"/>
        <w:right w:val="none" w:sz="0" w:space="0" w:color="auto"/>
      </w:divBdr>
    </w:div>
    <w:div w:id="306665331">
      <w:bodyDiv w:val="1"/>
      <w:marLeft w:val="0"/>
      <w:marRight w:val="0"/>
      <w:marTop w:val="0"/>
      <w:marBottom w:val="0"/>
      <w:divBdr>
        <w:top w:val="none" w:sz="0" w:space="0" w:color="auto"/>
        <w:left w:val="none" w:sz="0" w:space="0" w:color="auto"/>
        <w:bottom w:val="none" w:sz="0" w:space="0" w:color="auto"/>
        <w:right w:val="none" w:sz="0" w:space="0" w:color="auto"/>
      </w:divBdr>
    </w:div>
    <w:div w:id="367534904">
      <w:bodyDiv w:val="1"/>
      <w:marLeft w:val="0"/>
      <w:marRight w:val="0"/>
      <w:marTop w:val="0"/>
      <w:marBottom w:val="0"/>
      <w:divBdr>
        <w:top w:val="none" w:sz="0" w:space="0" w:color="auto"/>
        <w:left w:val="none" w:sz="0" w:space="0" w:color="auto"/>
        <w:bottom w:val="none" w:sz="0" w:space="0" w:color="auto"/>
        <w:right w:val="none" w:sz="0" w:space="0" w:color="auto"/>
      </w:divBdr>
    </w:div>
    <w:div w:id="445466604">
      <w:bodyDiv w:val="1"/>
      <w:marLeft w:val="0"/>
      <w:marRight w:val="0"/>
      <w:marTop w:val="0"/>
      <w:marBottom w:val="0"/>
      <w:divBdr>
        <w:top w:val="none" w:sz="0" w:space="0" w:color="auto"/>
        <w:left w:val="none" w:sz="0" w:space="0" w:color="auto"/>
        <w:bottom w:val="none" w:sz="0" w:space="0" w:color="auto"/>
        <w:right w:val="none" w:sz="0" w:space="0" w:color="auto"/>
      </w:divBdr>
    </w:div>
    <w:div w:id="521285072">
      <w:bodyDiv w:val="1"/>
      <w:marLeft w:val="0"/>
      <w:marRight w:val="0"/>
      <w:marTop w:val="0"/>
      <w:marBottom w:val="0"/>
      <w:divBdr>
        <w:top w:val="none" w:sz="0" w:space="0" w:color="auto"/>
        <w:left w:val="none" w:sz="0" w:space="0" w:color="auto"/>
        <w:bottom w:val="none" w:sz="0" w:space="0" w:color="auto"/>
        <w:right w:val="none" w:sz="0" w:space="0" w:color="auto"/>
      </w:divBdr>
    </w:div>
    <w:div w:id="621041064">
      <w:bodyDiv w:val="1"/>
      <w:marLeft w:val="0"/>
      <w:marRight w:val="0"/>
      <w:marTop w:val="0"/>
      <w:marBottom w:val="0"/>
      <w:divBdr>
        <w:top w:val="none" w:sz="0" w:space="0" w:color="auto"/>
        <w:left w:val="none" w:sz="0" w:space="0" w:color="auto"/>
        <w:bottom w:val="none" w:sz="0" w:space="0" w:color="auto"/>
        <w:right w:val="none" w:sz="0" w:space="0" w:color="auto"/>
      </w:divBdr>
      <w:divsChild>
        <w:div w:id="1899314661">
          <w:marLeft w:val="0"/>
          <w:marRight w:val="0"/>
          <w:marTop w:val="0"/>
          <w:marBottom w:val="0"/>
          <w:divBdr>
            <w:top w:val="none" w:sz="0" w:space="0" w:color="auto"/>
            <w:left w:val="none" w:sz="0" w:space="0" w:color="auto"/>
            <w:bottom w:val="none" w:sz="0" w:space="0" w:color="auto"/>
            <w:right w:val="none" w:sz="0" w:space="0" w:color="auto"/>
          </w:divBdr>
          <w:divsChild>
            <w:div w:id="863445541">
              <w:marLeft w:val="0"/>
              <w:marRight w:val="0"/>
              <w:marTop w:val="0"/>
              <w:marBottom w:val="0"/>
              <w:divBdr>
                <w:top w:val="none" w:sz="0" w:space="0" w:color="auto"/>
                <w:left w:val="none" w:sz="0" w:space="0" w:color="auto"/>
                <w:bottom w:val="none" w:sz="0" w:space="0" w:color="auto"/>
                <w:right w:val="none" w:sz="0" w:space="0" w:color="auto"/>
              </w:divBdr>
              <w:divsChild>
                <w:div w:id="1510482297">
                  <w:marLeft w:val="0"/>
                  <w:marRight w:val="0"/>
                  <w:marTop w:val="0"/>
                  <w:marBottom w:val="0"/>
                  <w:divBdr>
                    <w:top w:val="none" w:sz="0" w:space="0" w:color="auto"/>
                    <w:left w:val="none" w:sz="0" w:space="0" w:color="auto"/>
                    <w:bottom w:val="none" w:sz="0" w:space="0" w:color="auto"/>
                    <w:right w:val="none" w:sz="0" w:space="0" w:color="auto"/>
                  </w:divBdr>
                  <w:divsChild>
                    <w:div w:id="1066760863">
                      <w:marLeft w:val="0"/>
                      <w:marRight w:val="0"/>
                      <w:marTop w:val="0"/>
                      <w:marBottom w:val="0"/>
                      <w:divBdr>
                        <w:top w:val="none" w:sz="0" w:space="0" w:color="auto"/>
                        <w:left w:val="none" w:sz="0" w:space="0" w:color="auto"/>
                        <w:bottom w:val="none" w:sz="0" w:space="0" w:color="auto"/>
                        <w:right w:val="none" w:sz="0" w:space="0" w:color="auto"/>
                      </w:divBdr>
                      <w:divsChild>
                        <w:div w:id="1827353301">
                          <w:marLeft w:val="0"/>
                          <w:marRight w:val="0"/>
                          <w:marTop w:val="0"/>
                          <w:marBottom w:val="0"/>
                          <w:divBdr>
                            <w:top w:val="none" w:sz="0" w:space="0" w:color="auto"/>
                            <w:left w:val="none" w:sz="0" w:space="0" w:color="auto"/>
                            <w:bottom w:val="none" w:sz="0" w:space="0" w:color="auto"/>
                            <w:right w:val="none" w:sz="0" w:space="0" w:color="auto"/>
                          </w:divBdr>
                          <w:divsChild>
                            <w:div w:id="150308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5930933">
      <w:bodyDiv w:val="1"/>
      <w:marLeft w:val="0"/>
      <w:marRight w:val="0"/>
      <w:marTop w:val="0"/>
      <w:marBottom w:val="0"/>
      <w:divBdr>
        <w:top w:val="none" w:sz="0" w:space="0" w:color="auto"/>
        <w:left w:val="none" w:sz="0" w:space="0" w:color="auto"/>
        <w:bottom w:val="none" w:sz="0" w:space="0" w:color="auto"/>
        <w:right w:val="none" w:sz="0" w:space="0" w:color="auto"/>
      </w:divBdr>
      <w:divsChild>
        <w:div w:id="1101796278">
          <w:marLeft w:val="0"/>
          <w:marRight w:val="0"/>
          <w:marTop w:val="0"/>
          <w:marBottom w:val="0"/>
          <w:divBdr>
            <w:top w:val="none" w:sz="0" w:space="0" w:color="auto"/>
            <w:left w:val="none" w:sz="0" w:space="0" w:color="auto"/>
            <w:bottom w:val="none" w:sz="0" w:space="0" w:color="auto"/>
            <w:right w:val="none" w:sz="0" w:space="0" w:color="auto"/>
          </w:divBdr>
        </w:div>
        <w:div w:id="1689284634">
          <w:marLeft w:val="0"/>
          <w:marRight w:val="0"/>
          <w:marTop w:val="0"/>
          <w:marBottom w:val="0"/>
          <w:divBdr>
            <w:top w:val="none" w:sz="0" w:space="0" w:color="auto"/>
            <w:left w:val="none" w:sz="0" w:space="0" w:color="auto"/>
            <w:bottom w:val="none" w:sz="0" w:space="0" w:color="auto"/>
            <w:right w:val="none" w:sz="0" w:space="0" w:color="auto"/>
          </w:divBdr>
        </w:div>
        <w:div w:id="1167667869">
          <w:marLeft w:val="0"/>
          <w:marRight w:val="0"/>
          <w:marTop w:val="0"/>
          <w:marBottom w:val="0"/>
          <w:divBdr>
            <w:top w:val="none" w:sz="0" w:space="0" w:color="auto"/>
            <w:left w:val="none" w:sz="0" w:space="0" w:color="auto"/>
            <w:bottom w:val="none" w:sz="0" w:space="0" w:color="auto"/>
            <w:right w:val="none" w:sz="0" w:space="0" w:color="auto"/>
          </w:divBdr>
        </w:div>
        <w:div w:id="978725388">
          <w:marLeft w:val="0"/>
          <w:marRight w:val="0"/>
          <w:marTop w:val="0"/>
          <w:marBottom w:val="0"/>
          <w:divBdr>
            <w:top w:val="none" w:sz="0" w:space="0" w:color="auto"/>
            <w:left w:val="none" w:sz="0" w:space="0" w:color="auto"/>
            <w:bottom w:val="none" w:sz="0" w:space="0" w:color="auto"/>
            <w:right w:val="none" w:sz="0" w:space="0" w:color="auto"/>
          </w:divBdr>
        </w:div>
      </w:divsChild>
    </w:div>
    <w:div w:id="814222754">
      <w:bodyDiv w:val="1"/>
      <w:marLeft w:val="0"/>
      <w:marRight w:val="0"/>
      <w:marTop w:val="0"/>
      <w:marBottom w:val="0"/>
      <w:divBdr>
        <w:top w:val="none" w:sz="0" w:space="0" w:color="auto"/>
        <w:left w:val="none" w:sz="0" w:space="0" w:color="auto"/>
        <w:bottom w:val="none" w:sz="0" w:space="0" w:color="auto"/>
        <w:right w:val="none" w:sz="0" w:space="0" w:color="auto"/>
      </w:divBdr>
    </w:div>
    <w:div w:id="869219405">
      <w:bodyDiv w:val="1"/>
      <w:marLeft w:val="0"/>
      <w:marRight w:val="0"/>
      <w:marTop w:val="0"/>
      <w:marBottom w:val="0"/>
      <w:divBdr>
        <w:top w:val="none" w:sz="0" w:space="0" w:color="auto"/>
        <w:left w:val="none" w:sz="0" w:space="0" w:color="auto"/>
        <w:bottom w:val="none" w:sz="0" w:space="0" w:color="auto"/>
        <w:right w:val="none" w:sz="0" w:space="0" w:color="auto"/>
      </w:divBdr>
      <w:divsChild>
        <w:div w:id="1160803467">
          <w:marLeft w:val="0"/>
          <w:marRight w:val="0"/>
          <w:marTop w:val="0"/>
          <w:marBottom w:val="0"/>
          <w:divBdr>
            <w:top w:val="none" w:sz="0" w:space="0" w:color="auto"/>
            <w:left w:val="none" w:sz="0" w:space="0" w:color="auto"/>
            <w:bottom w:val="none" w:sz="0" w:space="0" w:color="auto"/>
            <w:right w:val="none" w:sz="0" w:space="0" w:color="auto"/>
          </w:divBdr>
        </w:div>
        <w:div w:id="712998271">
          <w:marLeft w:val="0"/>
          <w:marRight w:val="0"/>
          <w:marTop w:val="0"/>
          <w:marBottom w:val="0"/>
          <w:divBdr>
            <w:top w:val="none" w:sz="0" w:space="0" w:color="auto"/>
            <w:left w:val="none" w:sz="0" w:space="0" w:color="auto"/>
            <w:bottom w:val="none" w:sz="0" w:space="0" w:color="auto"/>
            <w:right w:val="none" w:sz="0" w:space="0" w:color="auto"/>
          </w:divBdr>
        </w:div>
        <w:div w:id="583607905">
          <w:marLeft w:val="0"/>
          <w:marRight w:val="0"/>
          <w:marTop w:val="0"/>
          <w:marBottom w:val="0"/>
          <w:divBdr>
            <w:top w:val="none" w:sz="0" w:space="0" w:color="auto"/>
            <w:left w:val="none" w:sz="0" w:space="0" w:color="auto"/>
            <w:bottom w:val="none" w:sz="0" w:space="0" w:color="auto"/>
            <w:right w:val="none" w:sz="0" w:space="0" w:color="auto"/>
          </w:divBdr>
        </w:div>
        <w:div w:id="2098364159">
          <w:marLeft w:val="0"/>
          <w:marRight w:val="0"/>
          <w:marTop w:val="0"/>
          <w:marBottom w:val="0"/>
          <w:divBdr>
            <w:top w:val="none" w:sz="0" w:space="0" w:color="auto"/>
            <w:left w:val="none" w:sz="0" w:space="0" w:color="auto"/>
            <w:bottom w:val="none" w:sz="0" w:space="0" w:color="auto"/>
            <w:right w:val="none" w:sz="0" w:space="0" w:color="auto"/>
          </w:divBdr>
        </w:div>
      </w:divsChild>
    </w:div>
    <w:div w:id="987899837">
      <w:bodyDiv w:val="1"/>
      <w:marLeft w:val="0"/>
      <w:marRight w:val="0"/>
      <w:marTop w:val="0"/>
      <w:marBottom w:val="0"/>
      <w:divBdr>
        <w:top w:val="none" w:sz="0" w:space="0" w:color="auto"/>
        <w:left w:val="none" w:sz="0" w:space="0" w:color="auto"/>
        <w:bottom w:val="none" w:sz="0" w:space="0" w:color="auto"/>
        <w:right w:val="none" w:sz="0" w:space="0" w:color="auto"/>
      </w:divBdr>
    </w:div>
    <w:div w:id="1007632749">
      <w:bodyDiv w:val="1"/>
      <w:marLeft w:val="0"/>
      <w:marRight w:val="0"/>
      <w:marTop w:val="0"/>
      <w:marBottom w:val="0"/>
      <w:divBdr>
        <w:top w:val="none" w:sz="0" w:space="0" w:color="auto"/>
        <w:left w:val="none" w:sz="0" w:space="0" w:color="auto"/>
        <w:bottom w:val="none" w:sz="0" w:space="0" w:color="auto"/>
        <w:right w:val="none" w:sz="0" w:space="0" w:color="auto"/>
      </w:divBdr>
      <w:divsChild>
        <w:div w:id="1454444630">
          <w:marLeft w:val="0"/>
          <w:marRight w:val="0"/>
          <w:marTop w:val="0"/>
          <w:marBottom w:val="0"/>
          <w:divBdr>
            <w:top w:val="none" w:sz="0" w:space="0" w:color="auto"/>
            <w:left w:val="none" w:sz="0" w:space="0" w:color="auto"/>
            <w:bottom w:val="none" w:sz="0" w:space="0" w:color="auto"/>
            <w:right w:val="none" w:sz="0" w:space="0" w:color="auto"/>
          </w:divBdr>
          <w:divsChild>
            <w:div w:id="443691524">
              <w:marLeft w:val="0"/>
              <w:marRight w:val="0"/>
              <w:marTop w:val="0"/>
              <w:marBottom w:val="0"/>
              <w:divBdr>
                <w:top w:val="none" w:sz="0" w:space="0" w:color="auto"/>
                <w:left w:val="none" w:sz="0" w:space="0" w:color="auto"/>
                <w:bottom w:val="none" w:sz="0" w:space="0" w:color="auto"/>
                <w:right w:val="none" w:sz="0" w:space="0" w:color="auto"/>
              </w:divBdr>
              <w:divsChild>
                <w:div w:id="770666931">
                  <w:marLeft w:val="0"/>
                  <w:marRight w:val="0"/>
                  <w:marTop w:val="0"/>
                  <w:marBottom w:val="0"/>
                  <w:divBdr>
                    <w:top w:val="none" w:sz="0" w:space="0" w:color="auto"/>
                    <w:left w:val="none" w:sz="0" w:space="0" w:color="auto"/>
                    <w:bottom w:val="none" w:sz="0" w:space="0" w:color="auto"/>
                    <w:right w:val="none" w:sz="0" w:space="0" w:color="auto"/>
                  </w:divBdr>
                  <w:divsChild>
                    <w:div w:id="1288511935">
                      <w:marLeft w:val="0"/>
                      <w:marRight w:val="0"/>
                      <w:marTop w:val="0"/>
                      <w:marBottom w:val="0"/>
                      <w:divBdr>
                        <w:top w:val="none" w:sz="0" w:space="0" w:color="auto"/>
                        <w:left w:val="none" w:sz="0" w:space="0" w:color="auto"/>
                        <w:bottom w:val="none" w:sz="0" w:space="0" w:color="auto"/>
                        <w:right w:val="none" w:sz="0" w:space="0" w:color="auto"/>
                      </w:divBdr>
                      <w:divsChild>
                        <w:div w:id="644892452">
                          <w:marLeft w:val="0"/>
                          <w:marRight w:val="0"/>
                          <w:marTop w:val="0"/>
                          <w:marBottom w:val="0"/>
                          <w:divBdr>
                            <w:top w:val="none" w:sz="0" w:space="0" w:color="auto"/>
                            <w:left w:val="none" w:sz="0" w:space="0" w:color="auto"/>
                            <w:bottom w:val="none" w:sz="0" w:space="0" w:color="auto"/>
                            <w:right w:val="none" w:sz="0" w:space="0" w:color="auto"/>
                          </w:divBdr>
                          <w:divsChild>
                            <w:div w:id="37546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1025461">
      <w:bodyDiv w:val="1"/>
      <w:marLeft w:val="0"/>
      <w:marRight w:val="0"/>
      <w:marTop w:val="0"/>
      <w:marBottom w:val="0"/>
      <w:divBdr>
        <w:top w:val="none" w:sz="0" w:space="0" w:color="auto"/>
        <w:left w:val="none" w:sz="0" w:space="0" w:color="auto"/>
        <w:bottom w:val="none" w:sz="0" w:space="0" w:color="auto"/>
        <w:right w:val="none" w:sz="0" w:space="0" w:color="auto"/>
      </w:divBdr>
    </w:div>
    <w:div w:id="1017274264">
      <w:bodyDiv w:val="1"/>
      <w:marLeft w:val="0"/>
      <w:marRight w:val="0"/>
      <w:marTop w:val="0"/>
      <w:marBottom w:val="0"/>
      <w:divBdr>
        <w:top w:val="none" w:sz="0" w:space="0" w:color="auto"/>
        <w:left w:val="none" w:sz="0" w:space="0" w:color="auto"/>
        <w:bottom w:val="none" w:sz="0" w:space="0" w:color="auto"/>
        <w:right w:val="none" w:sz="0" w:space="0" w:color="auto"/>
      </w:divBdr>
    </w:div>
    <w:div w:id="1049109078">
      <w:bodyDiv w:val="1"/>
      <w:marLeft w:val="0"/>
      <w:marRight w:val="0"/>
      <w:marTop w:val="0"/>
      <w:marBottom w:val="0"/>
      <w:divBdr>
        <w:top w:val="none" w:sz="0" w:space="0" w:color="auto"/>
        <w:left w:val="none" w:sz="0" w:space="0" w:color="auto"/>
        <w:bottom w:val="none" w:sz="0" w:space="0" w:color="auto"/>
        <w:right w:val="none" w:sz="0" w:space="0" w:color="auto"/>
      </w:divBdr>
    </w:div>
    <w:div w:id="1064379579">
      <w:bodyDiv w:val="1"/>
      <w:marLeft w:val="0"/>
      <w:marRight w:val="0"/>
      <w:marTop w:val="0"/>
      <w:marBottom w:val="0"/>
      <w:divBdr>
        <w:top w:val="none" w:sz="0" w:space="0" w:color="auto"/>
        <w:left w:val="none" w:sz="0" w:space="0" w:color="auto"/>
        <w:bottom w:val="none" w:sz="0" w:space="0" w:color="auto"/>
        <w:right w:val="none" w:sz="0" w:space="0" w:color="auto"/>
      </w:divBdr>
    </w:div>
    <w:div w:id="1152528702">
      <w:bodyDiv w:val="1"/>
      <w:marLeft w:val="0"/>
      <w:marRight w:val="0"/>
      <w:marTop w:val="0"/>
      <w:marBottom w:val="0"/>
      <w:divBdr>
        <w:top w:val="none" w:sz="0" w:space="0" w:color="auto"/>
        <w:left w:val="none" w:sz="0" w:space="0" w:color="auto"/>
        <w:bottom w:val="none" w:sz="0" w:space="0" w:color="auto"/>
        <w:right w:val="none" w:sz="0" w:space="0" w:color="auto"/>
      </w:divBdr>
    </w:div>
    <w:div w:id="1210413108">
      <w:bodyDiv w:val="1"/>
      <w:marLeft w:val="0"/>
      <w:marRight w:val="0"/>
      <w:marTop w:val="0"/>
      <w:marBottom w:val="0"/>
      <w:divBdr>
        <w:top w:val="none" w:sz="0" w:space="0" w:color="auto"/>
        <w:left w:val="none" w:sz="0" w:space="0" w:color="auto"/>
        <w:bottom w:val="none" w:sz="0" w:space="0" w:color="auto"/>
        <w:right w:val="none" w:sz="0" w:space="0" w:color="auto"/>
      </w:divBdr>
      <w:divsChild>
        <w:div w:id="1397625459">
          <w:marLeft w:val="0"/>
          <w:marRight w:val="0"/>
          <w:marTop w:val="0"/>
          <w:marBottom w:val="0"/>
          <w:divBdr>
            <w:top w:val="none" w:sz="0" w:space="0" w:color="auto"/>
            <w:left w:val="none" w:sz="0" w:space="0" w:color="auto"/>
            <w:bottom w:val="none" w:sz="0" w:space="0" w:color="auto"/>
            <w:right w:val="none" w:sz="0" w:space="0" w:color="auto"/>
          </w:divBdr>
        </w:div>
      </w:divsChild>
    </w:div>
    <w:div w:id="1245140267">
      <w:bodyDiv w:val="1"/>
      <w:marLeft w:val="0"/>
      <w:marRight w:val="0"/>
      <w:marTop w:val="0"/>
      <w:marBottom w:val="0"/>
      <w:divBdr>
        <w:top w:val="none" w:sz="0" w:space="0" w:color="auto"/>
        <w:left w:val="none" w:sz="0" w:space="0" w:color="auto"/>
        <w:bottom w:val="none" w:sz="0" w:space="0" w:color="auto"/>
        <w:right w:val="none" w:sz="0" w:space="0" w:color="auto"/>
      </w:divBdr>
    </w:div>
    <w:div w:id="1250845169">
      <w:bodyDiv w:val="1"/>
      <w:marLeft w:val="0"/>
      <w:marRight w:val="0"/>
      <w:marTop w:val="0"/>
      <w:marBottom w:val="0"/>
      <w:divBdr>
        <w:top w:val="none" w:sz="0" w:space="0" w:color="auto"/>
        <w:left w:val="none" w:sz="0" w:space="0" w:color="auto"/>
        <w:bottom w:val="none" w:sz="0" w:space="0" w:color="auto"/>
        <w:right w:val="none" w:sz="0" w:space="0" w:color="auto"/>
      </w:divBdr>
    </w:div>
    <w:div w:id="1258320253">
      <w:bodyDiv w:val="1"/>
      <w:marLeft w:val="0"/>
      <w:marRight w:val="0"/>
      <w:marTop w:val="0"/>
      <w:marBottom w:val="0"/>
      <w:divBdr>
        <w:top w:val="none" w:sz="0" w:space="0" w:color="auto"/>
        <w:left w:val="none" w:sz="0" w:space="0" w:color="auto"/>
        <w:bottom w:val="none" w:sz="0" w:space="0" w:color="auto"/>
        <w:right w:val="none" w:sz="0" w:space="0" w:color="auto"/>
      </w:divBdr>
    </w:div>
    <w:div w:id="1283150526">
      <w:bodyDiv w:val="1"/>
      <w:marLeft w:val="0"/>
      <w:marRight w:val="0"/>
      <w:marTop w:val="0"/>
      <w:marBottom w:val="0"/>
      <w:divBdr>
        <w:top w:val="none" w:sz="0" w:space="0" w:color="auto"/>
        <w:left w:val="none" w:sz="0" w:space="0" w:color="auto"/>
        <w:bottom w:val="none" w:sz="0" w:space="0" w:color="auto"/>
        <w:right w:val="none" w:sz="0" w:space="0" w:color="auto"/>
      </w:divBdr>
    </w:div>
    <w:div w:id="1415009654">
      <w:bodyDiv w:val="1"/>
      <w:marLeft w:val="0"/>
      <w:marRight w:val="0"/>
      <w:marTop w:val="0"/>
      <w:marBottom w:val="0"/>
      <w:divBdr>
        <w:top w:val="none" w:sz="0" w:space="0" w:color="auto"/>
        <w:left w:val="none" w:sz="0" w:space="0" w:color="auto"/>
        <w:bottom w:val="none" w:sz="0" w:space="0" w:color="auto"/>
        <w:right w:val="none" w:sz="0" w:space="0" w:color="auto"/>
      </w:divBdr>
    </w:div>
    <w:div w:id="1518695477">
      <w:bodyDiv w:val="1"/>
      <w:marLeft w:val="0"/>
      <w:marRight w:val="0"/>
      <w:marTop w:val="0"/>
      <w:marBottom w:val="0"/>
      <w:divBdr>
        <w:top w:val="none" w:sz="0" w:space="0" w:color="auto"/>
        <w:left w:val="none" w:sz="0" w:space="0" w:color="auto"/>
        <w:bottom w:val="none" w:sz="0" w:space="0" w:color="auto"/>
        <w:right w:val="none" w:sz="0" w:space="0" w:color="auto"/>
      </w:divBdr>
    </w:div>
    <w:div w:id="1530754138">
      <w:bodyDiv w:val="1"/>
      <w:marLeft w:val="0"/>
      <w:marRight w:val="0"/>
      <w:marTop w:val="0"/>
      <w:marBottom w:val="0"/>
      <w:divBdr>
        <w:top w:val="none" w:sz="0" w:space="0" w:color="auto"/>
        <w:left w:val="none" w:sz="0" w:space="0" w:color="auto"/>
        <w:bottom w:val="none" w:sz="0" w:space="0" w:color="auto"/>
        <w:right w:val="none" w:sz="0" w:space="0" w:color="auto"/>
      </w:divBdr>
    </w:div>
    <w:div w:id="1535926761">
      <w:bodyDiv w:val="1"/>
      <w:marLeft w:val="0"/>
      <w:marRight w:val="0"/>
      <w:marTop w:val="0"/>
      <w:marBottom w:val="0"/>
      <w:divBdr>
        <w:top w:val="none" w:sz="0" w:space="0" w:color="auto"/>
        <w:left w:val="none" w:sz="0" w:space="0" w:color="auto"/>
        <w:bottom w:val="none" w:sz="0" w:space="0" w:color="auto"/>
        <w:right w:val="none" w:sz="0" w:space="0" w:color="auto"/>
      </w:divBdr>
    </w:div>
    <w:div w:id="1556501333">
      <w:bodyDiv w:val="1"/>
      <w:marLeft w:val="0"/>
      <w:marRight w:val="0"/>
      <w:marTop w:val="0"/>
      <w:marBottom w:val="0"/>
      <w:divBdr>
        <w:top w:val="none" w:sz="0" w:space="0" w:color="auto"/>
        <w:left w:val="none" w:sz="0" w:space="0" w:color="auto"/>
        <w:bottom w:val="none" w:sz="0" w:space="0" w:color="auto"/>
        <w:right w:val="none" w:sz="0" w:space="0" w:color="auto"/>
      </w:divBdr>
    </w:div>
    <w:div w:id="1570771114">
      <w:bodyDiv w:val="1"/>
      <w:marLeft w:val="0"/>
      <w:marRight w:val="0"/>
      <w:marTop w:val="0"/>
      <w:marBottom w:val="0"/>
      <w:divBdr>
        <w:top w:val="none" w:sz="0" w:space="0" w:color="auto"/>
        <w:left w:val="none" w:sz="0" w:space="0" w:color="auto"/>
        <w:bottom w:val="none" w:sz="0" w:space="0" w:color="auto"/>
        <w:right w:val="none" w:sz="0" w:space="0" w:color="auto"/>
      </w:divBdr>
    </w:div>
    <w:div w:id="1688946731">
      <w:bodyDiv w:val="1"/>
      <w:marLeft w:val="0"/>
      <w:marRight w:val="0"/>
      <w:marTop w:val="0"/>
      <w:marBottom w:val="0"/>
      <w:divBdr>
        <w:top w:val="none" w:sz="0" w:space="0" w:color="auto"/>
        <w:left w:val="none" w:sz="0" w:space="0" w:color="auto"/>
        <w:bottom w:val="none" w:sz="0" w:space="0" w:color="auto"/>
        <w:right w:val="none" w:sz="0" w:space="0" w:color="auto"/>
      </w:divBdr>
    </w:div>
    <w:div w:id="1708724152">
      <w:bodyDiv w:val="1"/>
      <w:marLeft w:val="0"/>
      <w:marRight w:val="0"/>
      <w:marTop w:val="0"/>
      <w:marBottom w:val="0"/>
      <w:divBdr>
        <w:top w:val="none" w:sz="0" w:space="0" w:color="auto"/>
        <w:left w:val="none" w:sz="0" w:space="0" w:color="auto"/>
        <w:bottom w:val="none" w:sz="0" w:space="0" w:color="auto"/>
        <w:right w:val="none" w:sz="0" w:space="0" w:color="auto"/>
      </w:divBdr>
    </w:div>
    <w:div w:id="1820805886">
      <w:bodyDiv w:val="1"/>
      <w:marLeft w:val="0"/>
      <w:marRight w:val="0"/>
      <w:marTop w:val="0"/>
      <w:marBottom w:val="0"/>
      <w:divBdr>
        <w:top w:val="none" w:sz="0" w:space="0" w:color="auto"/>
        <w:left w:val="none" w:sz="0" w:space="0" w:color="auto"/>
        <w:bottom w:val="none" w:sz="0" w:space="0" w:color="auto"/>
        <w:right w:val="none" w:sz="0" w:space="0" w:color="auto"/>
      </w:divBdr>
    </w:div>
    <w:div w:id="1891574471">
      <w:bodyDiv w:val="1"/>
      <w:marLeft w:val="0"/>
      <w:marRight w:val="0"/>
      <w:marTop w:val="0"/>
      <w:marBottom w:val="0"/>
      <w:divBdr>
        <w:top w:val="none" w:sz="0" w:space="0" w:color="auto"/>
        <w:left w:val="none" w:sz="0" w:space="0" w:color="auto"/>
        <w:bottom w:val="none" w:sz="0" w:space="0" w:color="auto"/>
        <w:right w:val="none" w:sz="0" w:space="0" w:color="auto"/>
      </w:divBdr>
      <w:divsChild>
        <w:div w:id="848713483">
          <w:marLeft w:val="0"/>
          <w:marRight w:val="0"/>
          <w:marTop w:val="0"/>
          <w:marBottom w:val="0"/>
          <w:divBdr>
            <w:top w:val="none" w:sz="0" w:space="0" w:color="auto"/>
            <w:left w:val="none" w:sz="0" w:space="0" w:color="auto"/>
            <w:bottom w:val="none" w:sz="0" w:space="0" w:color="auto"/>
            <w:right w:val="none" w:sz="0" w:space="0" w:color="auto"/>
          </w:divBdr>
        </w:div>
      </w:divsChild>
    </w:div>
    <w:div w:id="2046252737">
      <w:bodyDiv w:val="1"/>
      <w:marLeft w:val="0"/>
      <w:marRight w:val="0"/>
      <w:marTop w:val="0"/>
      <w:marBottom w:val="0"/>
      <w:divBdr>
        <w:top w:val="none" w:sz="0" w:space="0" w:color="auto"/>
        <w:left w:val="none" w:sz="0" w:space="0" w:color="auto"/>
        <w:bottom w:val="none" w:sz="0" w:space="0" w:color="auto"/>
        <w:right w:val="none" w:sz="0" w:space="0" w:color="auto"/>
      </w:divBdr>
    </w:div>
    <w:div w:id="2075078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FA1F7807171645812B22AC552F551A" ma:contentTypeVersion="11" ma:contentTypeDescription="Create a new document." ma:contentTypeScope="" ma:versionID="d028c2394c744dccf7d6c4dffbe2e96a">
  <xsd:schema xmlns:xsd="http://www.w3.org/2001/XMLSchema" xmlns:xs="http://www.w3.org/2001/XMLSchema" xmlns:p="http://schemas.microsoft.com/office/2006/metadata/properties" xmlns:ns3="8e53ed12-a597-4171-80ac-01788fe3893e" xmlns:ns4="9c62ffe0-cb28-4be3-98a1-022c6b5c6854" targetNamespace="http://schemas.microsoft.com/office/2006/metadata/properties" ma:root="true" ma:fieldsID="e46e5f896a3d5fc13a1e2f2078248b55" ns3:_="" ns4:_="">
    <xsd:import namespace="8e53ed12-a597-4171-80ac-01788fe3893e"/>
    <xsd:import namespace="9c62ffe0-cb28-4be3-98a1-022c6b5c685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53ed12-a597-4171-80ac-01788fe3893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c62ffe0-cb28-4be3-98a1-022c6b5c685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D98F8D-F93E-4B40-B5D9-4CF4C50B9D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53ed12-a597-4171-80ac-01788fe3893e"/>
    <ds:schemaRef ds:uri="9c62ffe0-cb28-4be3-98a1-022c6b5c68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7DCA01-69FA-457B-9461-03E11913BC87}">
  <ds:schemaRefs>
    <ds:schemaRef ds:uri="http://schemas.openxmlformats.org/officeDocument/2006/bibliography"/>
  </ds:schemaRefs>
</ds:datastoreItem>
</file>

<file path=customXml/itemProps3.xml><?xml version="1.0" encoding="utf-8"?>
<ds:datastoreItem xmlns:ds="http://schemas.openxmlformats.org/officeDocument/2006/customXml" ds:itemID="{87EBDF96-9984-4238-AD8B-BA29BEF8E1AC}">
  <ds:schemaRefs>
    <ds:schemaRef ds:uri="http://schemas.microsoft.com/sharepoint/v3/contenttype/forms"/>
  </ds:schemaRefs>
</ds:datastoreItem>
</file>

<file path=customXml/itemProps4.xml><?xml version="1.0" encoding="utf-8"?>
<ds:datastoreItem xmlns:ds="http://schemas.openxmlformats.org/officeDocument/2006/customXml" ds:itemID="{B38802BF-6ABF-407F-8104-B62CC055513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3579</Words>
  <Characters>20403</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YMA</dc:creator>
  <cp:keywords/>
  <dc:description/>
  <cp:lastModifiedBy>Mrs L Webster</cp:lastModifiedBy>
  <cp:revision>2</cp:revision>
  <cp:lastPrinted>2019-10-11T06:00:00Z</cp:lastPrinted>
  <dcterms:created xsi:type="dcterms:W3CDTF">2026-10-06T09:07:00Z</dcterms:created>
  <dcterms:modified xsi:type="dcterms:W3CDTF">2026-10-06T09:07:00Z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0x0101005FFA1F7807171645812B22AC552F551A</vt:lpwstr>
  </property>
</Properties>
</file>