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133F" w14:textId="7813A9FA" w:rsidR="00EF6ACB" w:rsidRPr="0023342A" w:rsidRDefault="00BC010D" w:rsidP="00BC010D">
      <w:pPr>
        <w:tabs>
          <w:tab w:val="left" w:pos="900"/>
        </w:tabs>
        <w:jc w:val="center"/>
        <w:rPr>
          <w:b/>
          <w:bCs/>
          <w:u w:val="single"/>
        </w:rPr>
      </w:pPr>
      <w:r w:rsidRPr="0023342A">
        <w:rPr>
          <w:b/>
          <w:bCs/>
          <w:u w:val="single"/>
        </w:rPr>
        <w:t xml:space="preserve">Assessment and </w:t>
      </w:r>
      <w:r w:rsidR="00F078B2" w:rsidRPr="0023342A">
        <w:rPr>
          <w:b/>
          <w:bCs/>
          <w:u w:val="single"/>
        </w:rPr>
        <w:t xml:space="preserve">Home </w:t>
      </w:r>
      <w:r w:rsidR="000B4260">
        <w:rPr>
          <w:b/>
          <w:bCs/>
          <w:u w:val="single"/>
        </w:rPr>
        <w:t>Learning</w:t>
      </w:r>
      <w:r w:rsidRPr="0023342A">
        <w:rPr>
          <w:b/>
          <w:bCs/>
          <w:u w:val="single"/>
        </w:rPr>
        <w:t xml:space="preserve"> 202</w:t>
      </w:r>
      <w:r w:rsidR="000E2645">
        <w:rPr>
          <w:b/>
          <w:bCs/>
          <w:u w:val="single"/>
        </w:rPr>
        <w:t>6</w:t>
      </w:r>
      <w:r w:rsidRPr="0023342A">
        <w:rPr>
          <w:b/>
          <w:bCs/>
          <w:u w:val="single"/>
        </w:rPr>
        <w:t>/202</w:t>
      </w:r>
      <w:r w:rsidR="000E2645">
        <w:rPr>
          <w:b/>
          <w:bCs/>
          <w:u w:val="single"/>
        </w:rPr>
        <w:t>7</w:t>
      </w:r>
    </w:p>
    <w:p w14:paraId="669A5C38" w14:textId="53B25DC7" w:rsidR="002519AE" w:rsidRPr="0023342A" w:rsidRDefault="002519AE" w:rsidP="00BC010D">
      <w:pPr>
        <w:tabs>
          <w:tab w:val="left" w:pos="900"/>
        </w:tabs>
        <w:jc w:val="center"/>
        <w:rPr>
          <w:b/>
          <w:bCs/>
          <w:u w:val="single"/>
        </w:rPr>
      </w:pPr>
      <w:r w:rsidRPr="0023342A">
        <w:rPr>
          <w:b/>
          <w:bCs/>
          <w:u w:val="single"/>
        </w:rPr>
        <w:t xml:space="preserve">Subject: </w:t>
      </w:r>
      <w:r w:rsidR="002B3634">
        <w:rPr>
          <w:b/>
          <w:bCs/>
          <w:u w:val="single"/>
        </w:rPr>
        <w:t>Art/Textiles Year 1</w:t>
      </w:r>
      <w:r w:rsidR="00C807D5">
        <w:rPr>
          <w:b/>
          <w:bCs/>
          <w:u w:val="single"/>
        </w:rPr>
        <w:t>1</w:t>
      </w:r>
    </w:p>
    <w:tbl>
      <w:tblPr>
        <w:tblStyle w:val="TableGrid"/>
        <w:tblW w:w="9360" w:type="dxa"/>
        <w:tblLayout w:type="fixed"/>
        <w:tblLook w:val="06A0" w:firstRow="1" w:lastRow="0" w:firstColumn="1" w:lastColumn="0" w:noHBand="1" w:noVBand="1"/>
      </w:tblPr>
      <w:tblGrid>
        <w:gridCol w:w="3120"/>
        <w:gridCol w:w="1695"/>
        <w:gridCol w:w="4545"/>
      </w:tblGrid>
      <w:tr w:rsidR="00EF6ACB" w14:paraId="0CC4FDAC" w14:textId="77777777" w:rsidTr="1EFE0E0E">
        <w:tc>
          <w:tcPr>
            <w:tcW w:w="9360" w:type="dxa"/>
            <w:gridSpan w:val="3"/>
            <w:shd w:val="clear" w:color="auto" w:fill="4472C4" w:themeFill="accent1"/>
          </w:tcPr>
          <w:p w14:paraId="730B1F84" w14:textId="34312CAF" w:rsidR="00EF6ACB" w:rsidRDefault="00EF6ACB" w:rsidP="00BC564E">
            <w:pPr>
              <w:rPr>
                <w:color w:val="FFFFFF" w:themeColor="background1"/>
                <w:sz w:val="28"/>
                <w:szCs w:val="28"/>
              </w:rPr>
            </w:pPr>
            <w:r w:rsidRPr="3DB80EBF">
              <w:rPr>
                <w:color w:val="FFFFFF" w:themeColor="background1"/>
                <w:sz w:val="28"/>
                <w:szCs w:val="28"/>
              </w:rPr>
              <w:t xml:space="preserve">Assessment and </w:t>
            </w:r>
            <w:proofErr w:type="spellStart"/>
            <w:r w:rsidRPr="3DB80EBF">
              <w:rPr>
                <w:color w:val="FFFFFF" w:themeColor="background1"/>
                <w:sz w:val="28"/>
                <w:szCs w:val="28"/>
              </w:rPr>
              <w:t>Homelearning</w:t>
            </w:r>
            <w:proofErr w:type="spellEnd"/>
            <w:r w:rsidRPr="3DB80EBF">
              <w:rPr>
                <w:color w:val="FFFFFF" w:themeColor="background1"/>
                <w:sz w:val="28"/>
                <w:szCs w:val="28"/>
              </w:rPr>
              <w:t xml:space="preserve"> overview  </w:t>
            </w:r>
            <w:r w:rsidR="00A92B3F">
              <w:rPr>
                <w:color w:val="FFFFFF" w:themeColor="background1"/>
                <w:sz w:val="28"/>
                <w:szCs w:val="28"/>
              </w:rPr>
              <w:t>- YEAR 1</w:t>
            </w:r>
            <w:r w:rsidR="00C807D5">
              <w:rPr>
                <w:color w:val="FFFFFF" w:themeColor="background1"/>
                <w:sz w:val="28"/>
                <w:szCs w:val="28"/>
              </w:rPr>
              <w:t>1</w:t>
            </w:r>
            <w:r w:rsidR="00A92B3F">
              <w:rPr>
                <w:color w:val="FFFFFF" w:themeColor="background1"/>
                <w:sz w:val="28"/>
                <w:szCs w:val="28"/>
              </w:rPr>
              <w:t xml:space="preserve"> TERM </w:t>
            </w:r>
            <w:r w:rsidR="001041A2">
              <w:rPr>
                <w:color w:val="FFFFFF" w:themeColor="background1"/>
                <w:sz w:val="28"/>
                <w:szCs w:val="28"/>
              </w:rPr>
              <w:t>2</w:t>
            </w:r>
            <w:r w:rsidRPr="3DB80EBF">
              <w:rPr>
                <w:color w:val="FFFFFF" w:themeColor="background1"/>
                <w:sz w:val="28"/>
                <w:szCs w:val="28"/>
              </w:rPr>
              <w:t xml:space="preserve">             </w:t>
            </w:r>
            <w:r>
              <w:rPr>
                <w:color w:val="FFFFFF" w:themeColor="background1"/>
                <w:sz w:val="28"/>
                <w:szCs w:val="28"/>
              </w:rPr>
              <w:t xml:space="preserve"> </w:t>
            </w:r>
          </w:p>
        </w:tc>
      </w:tr>
      <w:tr w:rsidR="00EF6ACB" w14:paraId="67EA23E0" w14:textId="77777777" w:rsidTr="1EFE0E0E">
        <w:tc>
          <w:tcPr>
            <w:tcW w:w="3120" w:type="dxa"/>
            <w:shd w:val="clear" w:color="auto" w:fill="B4C6E7" w:themeFill="accent1" w:themeFillTint="66"/>
          </w:tcPr>
          <w:p w14:paraId="7C44668E" w14:textId="5EE3DDB9" w:rsidR="00EF6ACB" w:rsidRDefault="00EF6ACB" w:rsidP="00BC564E">
            <w:r>
              <w:t>Assessment</w:t>
            </w:r>
            <w:r w:rsidR="001801AC">
              <w:t>s this year</w:t>
            </w:r>
          </w:p>
        </w:tc>
        <w:tc>
          <w:tcPr>
            <w:tcW w:w="1695" w:type="dxa"/>
            <w:shd w:val="clear" w:color="auto" w:fill="B4C6E7" w:themeFill="accent1" w:themeFillTint="66"/>
          </w:tcPr>
          <w:p w14:paraId="671F42D4" w14:textId="4DF71B53" w:rsidR="00EF6ACB" w:rsidRDefault="00B00F1D" w:rsidP="00BC564E">
            <w:r>
              <w:t>Topics to revise</w:t>
            </w:r>
          </w:p>
        </w:tc>
        <w:tc>
          <w:tcPr>
            <w:tcW w:w="4545" w:type="dxa"/>
            <w:shd w:val="clear" w:color="auto" w:fill="B4C6E7" w:themeFill="accent1" w:themeFillTint="66"/>
          </w:tcPr>
          <w:p w14:paraId="3553B8ED" w14:textId="77777777" w:rsidR="00EF6ACB" w:rsidRDefault="00EF6ACB" w:rsidP="00BC564E">
            <w:r>
              <w:t>Assessment Details</w:t>
            </w:r>
          </w:p>
        </w:tc>
      </w:tr>
      <w:tr w:rsidR="00EF6ACB" w14:paraId="03AE1042" w14:textId="77777777" w:rsidTr="1EFE0E0E">
        <w:tc>
          <w:tcPr>
            <w:tcW w:w="3120" w:type="dxa"/>
          </w:tcPr>
          <w:p w14:paraId="1C6F4908" w14:textId="77777777" w:rsidR="00EF6ACB" w:rsidRPr="00B00F1D" w:rsidRDefault="00EF6ACB" w:rsidP="1EFE0E0E">
            <w:r>
              <w:t>AP1- November</w:t>
            </w:r>
          </w:p>
          <w:p w14:paraId="745166A9" w14:textId="77777777" w:rsidR="00EF6ACB" w:rsidRPr="00B00F1D" w:rsidRDefault="00EF6ACB" w:rsidP="1EFE0E0E">
            <w:r>
              <w:t>AP2- February</w:t>
            </w:r>
          </w:p>
          <w:p w14:paraId="71DC486B" w14:textId="77777777" w:rsidR="00EF6ACB" w:rsidRDefault="00EF6ACB" w:rsidP="00BC564E">
            <w:r>
              <w:t>AP3- May</w:t>
            </w:r>
          </w:p>
          <w:p w14:paraId="709DFAD5" w14:textId="77777777" w:rsidR="00C807D5" w:rsidRDefault="00C807D5" w:rsidP="00BC564E"/>
          <w:p w14:paraId="2024ED16" w14:textId="77777777" w:rsidR="00C807D5" w:rsidRPr="00C807D5" w:rsidRDefault="00C807D5" w:rsidP="00C807D5">
            <w:r w:rsidRPr="00C807D5">
              <w:t>Termly assessment of coursework using AQA assessment criteria</w:t>
            </w:r>
          </w:p>
          <w:p w14:paraId="372BA34F" w14:textId="43A8213C" w:rsidR="00C807D5" w:rsidRDefault="00C807D5" w:rsidP="00C807D5">
            <w:r w:rsidRPr="00C807D5">
              <w:t>Assessment at AP1 will cover all coursework from start of year 10.  This is all work for decay project and textiles 3D outcome Assessment will follow AQA grading criteria.</w:t>
            </w:r>
          </w:p>
          <w:p w14:paraId="389A56CC" w14:textId="77777777" w:rsidR="00C807D5" w:rsidRDefault="00C807D5" w:rsidP="00BC564E"/>
          <w:p w14:paraId="2AD327C9" w14:textId="77777777" w:rsidR="00EF6ACB" w:rsidRDefault="00EF6ACB" w:rsidP="00BC564E"/>
          <w:p w14:paraId="50C20E45" w14:textId="77777777" w:rsidR="00EF6ACB" w:rsidRDefault="00EF6ACB" w:rsidP="00BC564E"/>
        </w:tc>
        <w:tc>
          <w:tcPr>
            <w:tcW w:w="1695" w:type="dxa"/>
          </w:tcPr>
          <w:p w14:paraId="3C999E15" w14:textId="3197B4B8" w:rsidR="00EF6ACB" w:rsidRDefault="00EF6ACB" w:rsidP="00F078B2"/>
        </w:tc>
        <w:tc>
          <w:tcPr>
            <w:tcW w:w="4545" w:type="dxa"/>
          </w:tcPr>
          <w:p w14:paraId="1724F358" w14:textId="77777777" w:rsidR="00EF6ACB" w:rsidRDefault="00A13E8E" w:rsidP="000E2645">
            <w:r w:rsidRPr="00A13E8E">
              <w:t>Assessment is based on exam board assessment criteria (see link attached).  As the work builds up, more criteria are met and more developed.</w:t>
            </w:r>
          </w:p>
          <w:p w14:paraId="0D3C3699" w14:textId="77777777" w:rsidR="00C807D5" w:rsidRDefault="00C807D5" w:rsidP="000E2645"/>
          <w:p w14:paraId="1D95CEDF" w14:textId="77777777" w:rsidR="001041A2" w:rsidRPr="001041A2" w:rsidRDefault="001041A2" w:rsidP="001041A2">
            <w:r w:rsidRPr="001041A2">
              <w:t>Coursework deadline May 2027 – this is 60% of your overall grade.  Decay project – (year 10 and 11) needs to be completed and is assessed.</w:t>
            </w:r>
          </w:p>
          <w:p w14:paraId="56577CE0" w14:textId="172E148F" w:rsidR="00C807D5" w:rsidRPr="00C807D5" w:rsidRDefault="001041A2" w:rsidP="001041A2">
            <w:r w:rsidRPr="001041A2">
              <w:t>Exam project – completion throughout term 2, finishing in 10-hour practical exam. This forms 40% of your overall grade.</w:t>
            </w:r>
          </w:p>
          <w:p w14:paraId="2974DF7A" w14:textId="4A948D3B" w:rsidR="00C807D5" w:rsidRPr="00A13E8E" w:rsidRDefault="00C807D5" w:rsidP="000E2645"/>
        </w:tc>
      </w:tr>
      <w:tr w:rsidR="00EF6ACB" w14:paraId="22D89793" w14:textId="77777777" w:rsidTr="1EFE0E0E">
        <w:tc>
          <w:tcPr>
            <w:tcW w:w="9360" w:type="dxa"/>
            <w:gridSpan w:val="3"/>
            <w:shd w:val="clear" w:color="auto" w:fill="B4C6E7" w:themeFill="accent1" w:themeFillTint="66"/>
          </w:tcPr>
          <w:p w14:paraId="47B26BA6" w14:textId="77777777" w:rsidR="00EF6ACB" w:rsidRDefault="00EF6ACB" w:rsidP="00BC564E">
            <w:r>
              <w:t>Key online resources:</w:t>
            </w:r>
          </w:p>
        </w:tc>
      </w:tr>
      <w:tr w:rsidR="00EF6ACB" w14:paraId="174EB5B7" w14:textId="77777777" w:rsidTr="1EFE0E0E">
        <w:tc>
          <w:tcPr>
            <w:tcW w:w="9360" w:type="dxa"/>
            <w:gridSpan w:val="3"/>
          </w:tcPr>
          <w:p w14:paraId="78CC408C" w14:textId="55E2CA9C" w:rsidR="00A13E8E" w:rsidRPr="00A92B3F" w:rsidRDefault="00A92B3F" w:rsidP="00A13E8E">
            <w:pPr>
              <w:rPr>
                <w:b/>
                <w:bCs/>
              </w:rPr>
            </w:pPr>
            <w:r w:rsidRPr="00A92B3F">
              <w:rPr>
                <w:b/>
                <w:bCs/>
              </w:rPr>
              <w:t>GCSE Individual Guidance and Assessment Booklet</w:t>
            </w:r>
          </w:p>
          <w:p w14:paraId="6A3B94D4" w14:textId="379A8E4B" w:rsidR="00EF6ACB" w:rsidRPr="00A92B3F" w:rsidRDefault="00A13E8E" w:rsidP="00A13E8E">
            <w:pPr>
              <w:rPr>
                <w:b/>
                <w:bCs/>
              </w:rPr>
            </w:pPr>
            <w:r w:rsidRPr="00A92B3F">
              <w:rPr>
                <w:b/>
                <w:bCs/>
              </w:rPr>
              <w:t xml:space="preserve">Assessment criteria: </w:t>
            </w:r>
            <w:r w:rsidR="00A92B3F">
              <w:rPr>
                <w:b/>
                <w:bCs/>
              </w:rPr>
              <w:t xml:space="preserve"> </w:t>
            </w:r>
            <w:hyperlink r:id="rId10" w:history="1">
              <w:r w:rsidR="00A92B3F" w:rsidRPr="00A92B3F">
                <w:rPr>
                  <w:rStyle w:val="Hyperlink"/>
                  <w:b/>
                  <w:bCs/>
                </w:rPr>
                <w:t>AQA ASSESSMENT CRITERIA</w:t>
              </w:r>
            </w:hyperlink>
          </w:p>
          <w:p w14:paraId="239E20D0" w14:textId="77777777" w:rsidR="00EF6ACB" w:rsidRDefault="00EF6ACB" w:rsidP="00BC564E">
            <w:pPr>
              <w:rPr>
                <w:b/>
                <w:bCs/>
                <w:u w:val="single"/>
              </w:rPr>
            </w:pPr>
          </w:p>
          <w:p w14:paraId="045DA34F" w14:textId="77777777" w:rsidR="00EF6ACB" w:rsidRDefault="00EF6ACB" w:rsidP="00BC564E"/>
        </w:tc>
      </w:tr>
      <w:tr w:rsidR="00EF6ACB" w14:paraId="60C628EF" w14:textId="77777777" w:rsidTr="1EFE0E0E">
        <w:tc>
          <w:tcPr>
            <w:tcW w:w="9360" w:type="dxa"/>
            <w:gridSpan w:val="3"/>
            <w:shd w:val="clear" w:color="auto" w:fill="B4C6E7" w:themeFill="accent1" w:themeFillTint="66"/>
          </w:tcPr>
          <w:p w14:paraId="419DE0CE" w14:textId="77777777" w:rsidR="00EF6ACB" w:rsidRDefault="00EF6ACB" w:rsidP="00BC564E">
            <w:r>
              <w:t>Curriculum information:</w:t>
            </w:r>
          </w:p>
        </w:tc>
      </w:tr>
      <w:tr w:rsidR="00EF6ACB" w14:paraId="1042C173" w14:textId="77777777" w:rsidTr="1EFE0E0E">
        <w:tc>
          <w:tcPr>
            <w:tcW w:w="9360" w:type="dxa"/>
            <w:gridSpan w:val="3"/>
          </w:tcPr>
          <w:p w14:paraId="4FA81798" w14:textId="0C402F9F" w:rsidR="00EF6ACB" w:rsidRDefault="005E5070" w:rsidP="00BC564E">
            <w:pPr>
              <w:rPr>
                <w:b/>
                <w:u w:val="single"/>
              </w:rPr>
            </w:pPr>
            <w:r>
              <w:rPr>
                <w:b/>
                <w:u w:val="single"/>
              </w:rPr>
              <w:t>You will be assessed on:</w:t>
            </w:r>
          </w:p>
          <w:p w14:paraId="30233E80" w14:textId="77777777" w:rsidR="00A92B3F" w:rsidRDefault="00A92B3F" w:rsidP="00BC564E">
            <w:pPr>
              <w:rPr>
                <w:b/>
                <w:u w:val="single"/>
              </w:rPr>
            </w:pPr>
          </w:p>
          <w:p w14:paraId="239B7715" w14:textId="70414CF7" w:rsidR="00A92B3F" w:rsidRPr="00A92B3F" w:rsidRDefault="00A92B3F" w:rsidP="00A92B3F">
            <w:pPr>
              <w:rPr>
                <w:lang w:val="en-GB"/>
              </w:rPr>
            </w:pPr>
            <w:r w:rsidRPr="00A92B3F">
              <w:rPr>
                <w:b/>
                <w:bCs/>
                <w:lang w:val="en-GB"/>
              </w:rPr>
              <w:t>AO1</w:t>
            </w:r>
            <w:r w:rsidRPr="00A92B3F">
              <w:rPr>
                <w:lang w:val="en-GB"/>
              </w:rPr>
              <w:t xml:space="preserve"> (Develop): Students will research textile artists to explore themes of aging and destruction, using their styles to inspire original design ideas.</w:t>
            </w:r>
          </w:p>
          <w:p w14:paraId="1E341D9F" w14:textId="6211B070" w:rsidR="00A92B3F" w:rsidRPr="00A92B3F" w:rsidRDefault="00A92B3F" w:rsidP="00A92B3F">
            <w:pPr>
              <w:rPr>
                <w:lang w:val="en-GB"/>
              </w:rPr>
            </w:pPr>
            <w:r w:rsidRPr="00A92B3F">
              <w:rPr>
                <w:b/>
                <w:bCs/>
                <w:lang w:val="en-GB"/>
              </w:rPr>
              <w:t>AO2</w:t>
            </w:r>
            <w:r w:rsidRPr="00A92B3F">
              <w:rPr>
                <w:lang w:val="en-GB"/>
              </w:rPr>
              <w:t xml:space="preserve"> (Refine): Students will experiment with destructive textile techniques such as fraying fabric edges, hand-slashing, and burning synthetic materials to mimic decay.</w:t>
            </w:r>
          </w:p>
          <w:p w14:paraId="5061310E" w14:textId="282CE6B2" w:rsidR="00A92B3F" w:rsidRPr="00A92B3F" w:rsidRDefault="00A92B3F" w:rsidP="00A92B3F">
            <w:pPr>
              <w:rPr>
                <w:lang w:val="en-GB"/>
              </w:rPr>
            </w:pPr>
            <w:r w:rsidRPr="00A92B3F">
              <w:rPr>
                <w:b/>
                <w:bCs/>
                <w:lang w:val="en-GB"/>
              </w:rPr>
              <w:t>AO3</w:t>
            </w:r>
            <w:r w:rsidRPr="00A92B3F">
              <w:rPr>
                <w:lang w:val="en-GB"/>
              </w:rPr>
              <w:t xml:space="preserve"> (Record): Students will take primary photographs of peeling paint, rust, or dead plants, pairing these visuals with annotated fabric samples that match the textures.</w:t>
            </w:r>
          </w:p>
          <w:p w14:paraId="48BC339D" w14:textId="0715A5DF" w:rsidR="00C807D5" w:rsidRPr="00C807D5" w:rsidRDefault="00A92B3F" w:rsidP="00BC564E">
            <w:r w:rsidRPr="00A92B3F">
              <w:rPr>
                <w:b/>
                <w:bCs/>
                <w:lang w:val="en-GB"/>
              </w:rPr>
              <w:t>AO4</w:t>
            </w:r>
            <w:r w:rsidRPr="00A92B3F">
              <w:rPr>
                <w:lang w:val="en-GB"/>
              </w:rPr>
              <w:t xml:space="preserve"> (Present): Students will combine their best research and material trials to create a final textile outcome, such as a layered wall hanging or distressed garment.</w:t>
            </w:r>
          </w:p>
          <w:p w14:paraId="7E9E0C17" w14:textId="77777777" w:rsidR="00EF6ACB" w:rsidRDefault="00EF6ACB" w:rsidP="00BC564E"/>
        </w:tc>
      </w:tr>
      <w:tr w:rsidR="00B00F1D" w14:paraId="25437C1C" w14:textId="77777777" w:rsidTr="1EFE0E0E">
        <w:tc>
          <w:tcPr>
            <w:tcW w:w="9360" w:type="dxa"/>
            <w:gridSpan w:val="3"/>
            <w:shd w:val="clear" w:color="auto" w:fill="B4C6E7" w:themeFill="accent1" w:themeFillTint="66"/>
          </w:tcPr>
          <w:p w14:paraId="53880C0F" w14:textId="4687EA87" w:rsidR="00B00F1D" w:rsidRPr="009115DC" w:rsidRDefault="00B00F1D" w:rsidP="00B00F1D">
            <w:pPr>
              <w:rPr>
                <w:b/>
                <w:bCs/>
                <w:u w:val="single"/>
              </w:rPr>
            </w:pPr>
            <w:r>
              <w:t>Tier 3 words:</w:t>
            </w:r>
          </w:p>
        </w:tc>
      </w:tr>
      <w:tr w:rsidR="00B00F1D" w14:paraId="28823913" w14:textId="77777777" w:rsidTr="1EFE0E0E">
        <w:tc>
          <w:tcPr>
            <w:tcW w:w="9360" w:type="dxa"/>
            <w:gridSpan w:val="3"/>
          </w:tcPr>
          <w:p w14:paraId="320EE20B" w14:textId="2FBCCAB5"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Decay</w:t>
            </w:r>
            <w:r>
              <w:rPr>
                <w:rFonts w:ascii="Century Gothic" w:hAnsi="Century Gothic"/>
                <w:sz w:val="24"/>
                <w:szCs w:val="24"/>
                <w:lang w:val="en-GB"/>
              </w:rPr>
              <w:t xml:space="preserve">                             </w:t>
            </w:r>
          </w:p>
          <w:p w14:paraId="2D21226C" w14:textId="4D71E3BE"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Surface</w:t>
            </w:r>
            <w:r w:rsidRPr="001D19A9">
              <w:rPr>
                <w:rFonts w:ascii="Symbol" w:eastAsia="Times New Roman" w:hAnsi="Symbol" w:cs="Calibri"/>
                <w:color w:val="000000"/>
                <w:kern w:val="28"/>
                <w:sz w:val="20"/>
                <w:szCs w:val="20"/>
                <w:lang w:val="x-none" w:eastAsia="en-GB"/>
                <w14:ligatures w14:val="standard"/>
                <w14:cntxtAlts/>
              </w:rPr>
              <w:t xml:space="preserve"> </w:t>
            </w:r>
            <w:r w:rsidRPr="001D19A9">
              <w:rPr>
                <w:rFonts w:ascii="Century Gothic" w:hAnsi="Century Gothic"/>
                <w:sz w:val="24"/>
                <w:szCs w:val="24"/>
                <w:lang w:val="x-none"/>
              </w:rPr>
              <w:t>·</w:t>
            </w:r>
            <w:r w:rsidRPr="001D19A9">
              <w:rPr>
                <w:rFonts w:ascii="Century Gothic" w:hAnsi="Century Gothic"/>
                <w:sz w:val="24"/>
                <w:szCs w:val="24"/>
                <w:lang w:val="en-GB"/>
              </w:rPr>
              <w:t> Decay</w:t>
            </w:r>
          </w:p>
          <w:p w14:paraId="6B3244CD"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Texture</w:t>
            </w:r>
          </w:p>
          <w:p w14:paraId="028655D3"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Distress</w:t>
            </w:r>
          </w:p>
          <w:p w14:paraId="7697421C"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Deterioration</w:t>
            </w:r>
          </w:p>
          <w:p w14:paraId="23D030CD"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Surface</w:t>
            </w:r>
          </w:p>
          <w:p w14:paraId="04ECE000"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Organic</w:t>
            </w:r>
          </w:p>
          <w:p w14:paraId="0E5A03F8"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lastRenderedPageBreak/>
              <w:t>·</w:t>
            </w:r>
            <w:r w:rsidRPr="001D19A9">
              <w:rPr>
                <w:rFonts w:ascii="Century Gothic" w:hAnsi="Century Gothic"/>
                <w:sz w:val="24"/>
                <w:szCs w:val="24"/>
                <w:lang w:val="en-GB"/>
              </w:rPr>
              <w:t> Fragmentation</w:t>
            </w:r>
          </w:p>
          <w:p w14:paraId="2E56FBC4"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Manipulation</w:t>
            </w:r>
          </w:p>
          <w:p w14:paraId="5A054A4B"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Mixed Media</w:t>
            </w:r>
          </w:p>
          <w:p w14:paraId="18001303"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Embellishment</w:t>
            </w:r>
          </w:p>
          <w:p w14:paraId="55E625EB" w14:textId="77777777" w:rsidR="001D19A9" w:rsidRPr="001D19A9" w:rsidRDefault="001D19A9" w:rsidP="001D19A9">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Weathered/worn</w:t>
            </w:r>
          </w:p>
          <w:p w14:paraId="2E2DA791" w14:textId="0EEE31B8" w:rsidR="00B00F1D" w:rsidRPr="001D19A9" w:rsidRDefault="001D19A9" w:rsidP="00B00F1D">
            <w:pPr>
              <w:rPr>
                <w:rFonts w:ascii="Century Gothic" w:hAnsi="Century Gothic"/>
                <w:sz w:val="24"/>
                <w:szCs w:val="24"/>
                <w:lang w:val="en-GB"/>
              </w:rPr>
            </w:pPr>
            <w:r w:rsidRPr="001D19A9">
              <w:rPr>
                <w:rFonts w:ascii="Century Gothic" w:hAnsi="Century Gothic"/>
                <w:sz w:val="24"/>
                <w:szCs w:val="24"/>
                <w:lang w:val="x-none"/>
              </w:rPr>
              <w:t>·</w:t>
            </w:r>
            <w:r w:rsidRPr="001D19A9">
              <w:rPr>
                <w:rFonts w:ascii="Century Gothic" w:hAnsi="Century Gothic"/>
                <w:sz w:val="24"/>
                <w:szCs w:val="24"/>
                <w:lang w:val="en-GB"/>
              </w:rPr>
              <w:t> Decompose</w:t>
            </w:r>
          </w:p>
        </w:tc>
      </w:tr>
    </w:tbl>
    <w:p w14:paraId="6C040C40" w14:textId="77777777" w:rsidR="00EF6ACB" w:rsidRDefault="00EF6ACB" w:rsidP="00EF6ACB"/>
    <w:tbl>
      <w:tblPr>
        <w:tblStyle w:val="TableGrid"/>
        <w:tblW w:w="9351" w:type="dxa"/>
        <w:tblLayout w:type="fixed"/>
        <w:tblLook w:val="06A0" w:firstRow="1" w:lastRow="0" w:firstColumn="1" w:lastColumn="0" w:noHBand="1" w:noVBand="1"/>
      </w:tblPr>
      <w:tblGrid>
        <w:gridCol w:w="1271"/>
        <w:gridCol w:w="4125"/>
        <w:gridCol w:w="3955"/>
      </w:tblGrid>
      <w:tr w:rsidR="00EE6296" w14:paraId="2028137B" w14:textId="77777777" w:rsidTr="00590917">
        <w:tc>
          <w:tcPr>
            <w:tcW w:w="1271" w:type="dxa"/>
            <w:shd w:val="clear" w:color="auto" w:fill="B4C6E7" w:themeFill="accent1" w:themeFillTint="66"/>
          </w:tcPr>
          <w:p w14:paraId="7256EB48" w14:textId="77777777" w:rsidR="00EE6296" w:rsidRDefault="00EE6296" w:rsidP="00BC564E">
            <w:r>
              <w:t>Topic:</w:t>
            </w:r>
          </w:p>
        </w:tc>
        <w:tc>
          <w:tcPr>
            <w:tcW w:w="4125" w:type="dxa"/>
            <w:shd w:val="clear" w:color="auto" w:fill="B4C6E7" w:themeFill="accent1" w:themeFillTint="66"/>
          </w:tcPr>
          <w:p w14:paraId="416D00B0" w14:textId="77777777" w:rsidR="00EE6296" w:rsidRDefault="00EE6296" w:rsidP="00BC564E">
            <w:r>
              <w:t>Knowledge retrieval task</w:t>
            </w:r>
          </w:p>
        </w:tc>
        <w:tc>
          <w:tcPr>
            <w:tcW w:w="3955" w:type="dxa"/>
            <w:shd w:val="clear" w:color="auto" w:fill="B4C6E7" w:themeFill="accent1" w:themeFillTint="66"/>
          </w:tcPr>
          <w:p w14:paraId="0DC02A6B" w14:textId="77777777" w:rsidR="00EE6296" w:rsidRDefault="00EE6296" w:rsidP="00BC564E">
            <w:r>
              <w:t>Activity/ Help resource</w:t>
            </w:r>
          </w:p>
        </w:tc>
      </w:tr>
      <w:tr w:rsidR="00557671" w14:paraId="2E139EDA" w14:textId="77777777" w:rsidTr="00590917">
        <w:tc>
          <w:tcPr>
            <w:tcW w:w="1271" w:type="dxa"/>
          </w:tcPr>
          <w:p w14:paraId="3C800989" w14:textId="3C6A710A" w:rsidR="00557671" w:rsidRDefault="00557671" w:rsidP="00557671">
            <w:pPr>
              <w:rPr>
                <w:highlight w:val="yellow"/>
              </w:rPr>
            </w:pPr>
          </w:p>
        </w:tc>
        <w:tc>
          <w:tcPr>
            <w:tcW w:w="4125" w:type="dxa"/>
          </w:tcPr>
          <w:p w14:paraId="737BDA7E" w14:textId="0A12F5C1" w:rsidR="00557671" w:rsidRPr="00482091" w:rsidRDefault="00557671" w:rsidP="00557671">
            <w:pPr>
              <w:rPr>
                <w:rFonts w:ascii="Calibri" w:eastAsia="Calibri" w:hAnsi="Calibri" w:cs="Calibri"/>
                <w:highlight w:val="yellow"/>
              </w:rPr>
            </w:pPr>
          </w:p>
        </w:tc>
        <w:tc>
          <w:tcPr>
            <w:tcW w:w="3955" w:type="dxa"/>
          </w:tcPr>
          <w:p w14:paraId="3270D7CD" w14:textId="77777777" w:rsidR="00557671" w:rsidRDefault="00557671" w:rsidP="00557671">
            <w:pPr>
              <w:rPr>
                <w:rFonts w:ascii="Calibri" w:eastAsia="Calibri" w:hAnsi="Calibri" w:cs="Calibri"/>
                <w:highlight w:val="yellow"/>
              </w:rPr>
            </w:pPr>
          </w:p>
        </w:tc>
      </w:tr>
      <w:tr w:rsidR="00C807D5" w14:paraId="0392AB86" w14:textId="77777777" w:rsidTr="00590917">
        <w:tc>
          <w:tcPr>
            <w:tcW w:w="1271" w:type="dxa"/>
          </w:tcPr>
          <w:p w14:paraId="41C1E0B2" w14:textId="485C9C01" w:rsidR="00C807D5" w:rsidRDefault="00C807D5" w:rsidP="00C807D5">
            <w:pPr>
              <w:rPr>
                <w:highlight w:val="yellow"/>
              </w:rPr>
            </w:pPr>
          </w:p>
        </w:tc>
        <w:tc>
          <w:tcPr>
            <w:tcW w:w="4125" w:type="dxa"/>
          </w:tcPr>
          <w:p w14:paraId="287B1753" w14:textId="36BCC10B" w:rsidR="00C807D5" w:rsidRPr="44462452" w:rsidRDefault="00C807D5" w:rsidP="001041A2">
            <w:pPr>
              <w:rPr>
                <w:rFonts w:ascii="Calibri" w:eastAsia="Calibri" w:hAnsi="Calibri" w:cs="Calibri"/>
                <w:highlight w:val="yellow"/>
              </w:rPr>
            </w:pPr>
          </w:p>
        </w:tc>
        <w:tc>
          <w:tcPr>
            <w:tcW w:w="3955" w:type="dxa"/>
          </w:tcPr>
          <w:p w14:paraId="357278D7" w14:textId="64DCC472" w:rsidR="00C807D5" w:rsidRDefault="00C807D5" w:rsidP="00C807D5">
            <w:pPr>
              <w:rPr>
                <w:rFonts w:ascii="Calibri" w:eastAsia="Calibri" w:hAnsi="Calibri" w:cs="Calibri"/>
                <w:highlight w:val="yellow"/>
              </w:rPr>
            </w:pPr>
          </w:p>
        </w:tc>
      </w:tr>
      <w:tr w:rsidR="001041A2" w14:paraId="608E8731" w14:textId="77777777" w:rsidTr="00436DA9">
        <w:tc>
          <w:tcPr>
            <w:tcW w:w="1271" w:type="dxa"/>
          </w:tcPr>
          <w:p w14:paraId="58AE3D9E" w14:textId="7E56B0C2" w:rsidR="001041A2" w:rsidRDefault="001041A2" w:rsidP="001041A2">
            <w:pPr>
              <w:rPr>
                <w:highlight w:val="yellow"/>
              </w:rPr>
            </w:pPr>
            <w:r>
              <w:t>16</w:t>
            </w:r>
          </w:p>
        </w:tc>
        <w:tc>
          <w:tcPr>
            <w:tcW w:w="4125" w:type="dxa"/>
          </w:tcPr>
          <w:p w14:paraId="2F7EB8DB" w14:textId="5EC8085F" w:rsidR="001041A2" w:rsidRPr="44462452" w:rsidRDefault="001041A2" w:rsidP="001041A2">
            <w:pPr>
              <w:rPr>
                <w:rFonts w:ascii="Calibri" w:eastAsia="Calibri" w:hAnsi="Calibri" w:cs="Calibri"/>
                <w:highlight w:val="yellow"/>
              </w:rPr>
            </w:pPr>
            <w:r w:rsidRPr="4712A35C">
              <w:rPr>
                <w:rFonts w:ascii="Calibri" w:eastAsia="Calibri" w:hAnsi="Calibri" w:cs="Calibri"/>
              </w:rPr>
              <w:t xml:space="preserve">Work should be focused on completion of your exam project.  At this stage you should concentrate on your artist studies.  You need to choose 2 artists that relate to your chosen question from the exam question paper.  As you have learnt in your coursework, complete artist copies in their media and more versions in media of your choice.  Annotate to show your understanding.  </w:t>
            </w:r>
          </w:p>
        </w:tc>
        <w:tc>
          <w:tcPr>
            <w:tcW w:w="3955" w:type="dxa"/>
          </w:tcPr>
          <w:p w14:paraId="29DEC334" w14:textId="77777777" w:rsidR="001041A2" w:rsidRDefault="001041A2" w:rsidP="001041A2">
            <w:r w:rsidRPr="007C0F61">
              <w:t>GCSE Individual guidance and assessment booklet</w:t>
            </w:r>
          </w:p>
          <w:p w14:paraId="32D2F7B3" w14:textId="77777777" w:rsidR="001041A2" w:rsidRDefault="001041A2" w:rsidP="001041A2"/>
          <w:p w14:paraId="2B8676F6" w14:textId="558C9039" w:rsidR="001041A2" w:rsidRDefault="001041A2" w:rsidP="001041A2">
            <w:pPr>
              <w:rPr>
                <w:rFonts w:ascii="Calibri" w:eastAsia="Calibri" w:hAnsi="Calibri" w:cs="Calibri"/>
                <w:highlight w:val="yellow"/>
              </w:rPr>
            </w:pPr>
            <w:r w:rsidRPr="001041A2">
              <w:rPr>
                <w:rFonts w:ascii="Calibri" w:eastAsia="Calibri" w:hAnsi="Calibri" w:cs="Calibri"/>
              </w:rPr>
              <w:t>Please refer to your exam paper for advice and guidance on artists and concepts.</w:t>
            </w:r>
          </w:p>
        </w:tc>
      </w:tr>
      <w:tr w:rsidR="001041A2" w14:paraId="34671FF7" w14:textId="77777777" w:rsidTr="00436DA9">
        <w:tc>
          <w:tcPr>
            <w:tcW w:w="1271" w:type="dxa"/>
          </w:tcPr>
          <w:p w14:paraId="56E55C1C" w14:textId="3AF61521" w:rsidR="001041A2" w:rsidRDefault="001041A2" w:rsidP="001041A2">
            <w:pPr>
              <w:rPr>
                <w:highlight w:val="yellow"/>
              </w:rPr>
            </w:pPr>
            <w:r>
              <w:t>18</w:t>
            </w:r>
          </w:p>
        </w:tc>
        <w:tc>
          <w:tcPr>
            <w:tcW w:w="4125" w:type="dxa"/>
          </w:tcPr>
          <w:p w14:paraId="380B7AEF" w14:textId="0D956D0E" w:rsidR="001041A2" w:rsidRPr="44462452" w:rsidRDefault="001041A2" w:rsidP="001041A2">
            <w:pPr>
              <w:rPr>
                <w:rFonts w:ascii="Calibri" w:eastAsia="Calibri" w:hAnsi="Calibri" w:cs="Calibri"/>
                <w:highlight w:val="yellow"/>
              </w:rPr>
            </w:pPr>
            <w:r w:rsidRPr="00AD3EB1">
              <w:rPr>
                <w:rFonts w:ascii="Calibri" w:eastAsia="Calibri" w:hAnsi="Calibri" w:cs="Calibri"/>
              </w:rPr>
              <w:t xml:space="preserve">Work should be focused on completion of your exam project.  At this stage you should concentrate on your artist studies.  You need to choose 2 artists that relate to your chosen question from the exam question paper.  As you have learnt in your coursework, complete artist copies in their media and more versions in media of your choice.  Annotate to show your understanding.  </w:t>
            </w:r>
          </w:p>
        </w:tc>
        <w:tc>
          <w:tcPr>
            <w:tcW w:w="3955" w:type="dxa"/>
          </w:tcPr>
          <w:p w14:paraId="05154433" w14:textId="77777777" w:rsidR="001041A2" w:rsidRDefault="001041A2" w:rsidP="001041A2">
            <w:pPr>
              <w:rPr>
                <w:rFonts w:ascii="Calibri" w:eastAsia="Calibri" w:hAnsi="Calibri" w:cs="Calibri"/>
              </w:rPr>
            </w:pPr>
            <w:r w:rsidRPr="007C0F61">
              <w:rPr>
                <w:rFonts w:ascii="Calibri" w:eastAsia="Calibri" w:hAnsi="Calibri" w:cs="Calibri"/>
              </w:rPr>
              <w:t>GCSE Individual guidance and assessment booklet</w:t>
            </w:r>
          </w:p>
          <w:p w14:paraId="198CC5F1" w14:textId="77777777" w:rsidR="001041A2" w:rsidRDefault="001041A2" w:rsidP="001041A2">
            <w:pPr>
              <w:rPr>
                <w:rFonts w:ascii="Calibri" w:eastAsia="Calibri" w:hAnsi="Calibri" w:cs="Calibri"/>
              </w:rPr>
            </w:pPr>
          </w:p>
          <w:p w14:paraId="2B77F7B8" w14:textId="733862B9" w:rsidR="001041A2" w:rsidRDefault="001041A2" w:rsidP="001041A2">
            <w:pPr>
              <w:rPr>
                <w:rFonts w:ascii="Calibri" w:eastAsia="Calibri" w:hAnsi="Calibri" w:cs="Calibri"/>
                <w:highlight w:val="yellow"/>
              </w:rPr>
            </w:pPr>
            <w:r w:rsidRPr="001041A2">
              <w:rPr>
                <w:rFonts w:ascii="Calibri" w:eastAsia="Calibri" w:hAnsi="Calibri" w:cs="Calibri"/>
              </w:rPr>
              <w:t>Please refer to your exam paper for advice and guidance on artists and concepts.</w:t>
            </w:r>
          </w:p>
        </w:tc>
      </w:tr>
      <w:tr w:rsidR="001041A2" w14:paraId="7432364D" w14:textId="77777777" w:rsidTr="00436DA9">
        <w:tc>
          <w:tcPr>
            <w:tcW w:w="1271" w:type="dxa"/>
          </w:tcPr>
          <w:p w14:paraId="73422390" w14:textId="3885724D" w:rsidR="001041A2" w:rsidRDefault="001041A2" w:rsidP="001041A2">
            <w:pPr>
              <w:rPr>
                <w:highlight w:val="yellow"/>
              </w:rPr>
            </w:pPr>
            <w:r>
              <w:t>20</w:t>
            </w:r>
          </w:p>
        </w:tc>
        <w:tc>
          <w:tcPr>
            <w:tcW w:w="4125" w:type="dxa"/>
          </w:tcPr>
          <w:p w14:paraId="4B5B4D8A" w14:textId="727EC0FF" w:rsidR="001041A2" w:rsidRPr="44462452" w:rsidRDefault="001041A2" w:rsidP="001041A2">
            <w:pPr>
              <w:rPr>
                <w:rFonts w:ascii="Calibri" w:eastAsia="Calibri" w:hAnsi="Calibri" w:cs="Calibri"/>
                <w:highlight w:val="yellow"/>
              </w:rPr>
            </w:pPr>
            <w:r w:rsidRPr="4712A35C">
              <w:rPr>
                <w:rFonts w:ascii="Calibri" w:eastAsia="Calibri" w:hAnsi="Calibri" w:cs="Calibri"/>
              </w:rPr>
              <w:t xml:space="preserve">Work should be focused on completion of your exam project.  At this stage you should be developing your own ideas, inspired by the artist you have chosen.  Remember how you created your coursework projects and the sequencing that made them effective.   Take photographs and develop your ideas in different media, planning how you will create your final work.  Annotate as you go to explain and show understanding.  </w:t>
            </w:r>
          </w:p>
        </w:tc>
        <w:tc>
          <w:tcPr>
            <w:tcW w:w="3955" w:type="dxa"/>
          </w:tcPr>
          <w:p w14:paraId="5F4CB019" w14:textId="77777777" w:rsidR="001041A2" w:rsidRDefault="001041A2" w:rsidP="001041A2">
            <w:r w:rsidRPr="007C0F61">
              <w:t>GCSE Individual guidance and assessment booklet</w:t>
            </w:r>
          </w:p>
          <w:p w14:paraId="7BEE955B" w14:textId="77777777" w:rsidR="001041A2" w:rsidRDefault="001041A2" w:rsidP="001041A2"/>
          <w:p w14:paraId="04BA568F" w14:textId="7B974DD0" w:rsidR="001041A2" w:rsidRDefault="001041A2" w:rsidP="001041A2">
            <w:r w:rsidRPr="001041A2">
              <w:t>Please refer to your exam paper for advice and guidance on artists and concepts.</w:t>
            </w:r>
          </w:p>
          <w:p w14:paraId="08BA7549" w14:textId="77777777" w:rsidR="001041A2" w:rsidRDefault="001041A2" w:rsidP="001041A2">
            <w:pPr>
              <w:rPr>
                <w:rFonts w:ascii="Calibri" w:eastAsia="Calibri" w:hAnsi="Calibri" w:cs="Calibri"/>
                <w:highlight w:val="yellow"/>
              </w:rPr>
            </w:pPr>
          </w:p>
        </w:tc>
      </w:tr>
      <w:tr w:rsidR="001041A2" w14:paraId="6C3B2543" w14:textId="77777777" w:rsidTr="00590917">
        <w:tc>
          <w:tcPr>
            <w:tcW w:w="1271" w:type="dxa"/>
          </w:tcPr>
          <w:p w14:paraId="5AEC4EB2" w14:textId="03BEEC5A" w:rsidR="001041A2" w:rsidRDefault="001041A2" w:rsidP="001041A2">
            <w:pPr>
              <w:rPr>
                <w:highlight w:val="yellow"/>
              </w:rPr>
            </w:pPr>
            <w:r>
              <w:t>22</w:t>
            </w:r>
          </w:p>
        </w:tc>
        <w:tc>
          <w:tcPr>
            <w:tcW w:w="4125" w:type="dxa"/>
          </w:tcPr>
          <w:p w14:paraId="3693F3BB" w14:textId="4E7DF9F5" w:rsidR="001041A2" w:rsidRPr="44462452" w:rsidRDefault="001041A2" w:rsidP="001041A2">
            <w:pPr>
              <w:rPr>
                <w:rFonts w:ascii="Calibri" w:eastAsia="Calibri" w:hAnsi="Calibri" w:cs="Calibri"/>
                <w:highlight w:val="yellow"/>
              </w:rPr>
            </w:pPr>
            <w:r w:rsidRPr="4712A35C">
              <w:rPr>
                <w:rFonts w:ascii="Calibri" w:eastAsia="Calibri" w:hAnsi="Calibri" w:cs="Calibri"/>
              </w:rPr>
              <w:t xml:space="preserve">Work should be focused on completion of your exam project.  At this stage you should be developing your own ideas, inspired by the artist you have chosen.  Remember how you created your </w:t>
            </w:r>
            <w:r w:rsidRPr="4712A35C">
              <w:rPr>
                <w:rFonts w:ascii="Calibri" w:eastAsia="Calibri" w:hAnsi="Calibri" w:cs="Calibri"/>
              </w:rPr>
              <w:lastRenderedPageBreak/>
              <w:t xml:space="preserve">coursework projects and the sequencing that made them effective.   Take photographs and develop your ideas in different media, planning how you will create your final work.  Annotate as you go to explain and show understanding.  </w:t>
            </w:r>
          </w:p>
        </w:tc>
        <w:tc>
          <w:tcPr>
            <w:tcW w:w="3955" w:type="dxa"/>
          </w:tcPr>
          <w:p w14:paraId="4A94DE8C" w14:textId="77777777" w:rsidR="001041A2" w:rsidRDefault="001041A2" w:rsidP="001041A2">
            <w:pPr>
              <w:rPr>
                <w:rFonts w:ascii="Calibri" w:eastAsia="Calibri" w:hAnsi="Calibri" w:cs="Calibri"/>
              </w:rPr>
            </w:pPr>
            <w:r w:rsidRPr="007C0F61">
              <w:rPr>
                <w:rFonts w:ascii="Calibri" w:eastAsia="Calibri" w:hAnsi="Calibri" w:cs="Calibri"/>
              </w:rPr>
              <w:lastRenderedPageBreak/>
              <w:t>GCSE Individual guidance and assessment booklet</w:t>
            </w:r>
          </w:p>
          <w:p w14:paraId="1638E51D" w14:textId="77777777" w:rsidR="001041A2" w:rsidRDefault="001041A2" w:rsidP="001041A2">
            <w:pPr>
              <w:rPr>
                <w:rFonts w:ascii="Calibri" w:eastAsia="Calibri" w:hAnsi="Calibri" w:cs="Calibri"/>
              </w:rPr>
            </w:pPr>
          </w:p>
          <w:p w14:paraId="64FA2A71" w14:textId="1FBA4B8D" w:rsidR="001041A2" w:rsidRDefault="001041A2" w:rsidP="001041A2">
            <w:pPr>
              <w:rPr>
                <w:rFonts w:ascii="Calibri" w:eastAsia="Calibri" w:hAnsi="Calibri" w:cs="Calibri"/>
                <w:highlight w:val="yellow"/>
              </w:rPr>
            </w:pPr>
            <w:r w:rsidRPr="001041A2">
              <w:rPr>
                <w:rFonts w:ascii="Calibri" w:eastAsia="Calibri" w:hAnsi="Calibri" w:cs="Calibri"/>
              </w:rPr>
              <w:lastRenderedPageBreak/>
              <w:t>Please refer to your exam paper for advice and guidance on artists and concepts.</w:t>
            </w:r>
          </w:p>
        </w:tc>
      </w:tr>
      <w:tr w:rsidR="001041A2" w14:paraId="12292089" w14:textId="77777777" w:rsidTr="00590917">
        <w:tc>
          <w:tcPr>
            <w:tcW w:w="1271" w:type="dxa"/>
          </w:tcPr>
          <w:p w14:paraId="4F141F8F" w14:textId="51EB0DDC" w:rsidR="001041A2" w:rsidRDefault="001041A2" w:rsidP="001041A2">
            <w:r>
              <w:t>24</w:t>
            </w:r>
          </w:p>
        </w:tc>
        <w:tc>
          <w:tcPr>
            <w:tcW w:w="4125" w:type="dxa"/>
          </w:tcPr>
          <w:p w14:paraId="520B7F19" w14:textId="417F934E" w:rsidR="001041A2" w:rsidRDefault="001041A2" w:rsidP="001041A2">
            <w:pPr>
              <w:rPr>
                <w:rFonts w:ascii="Calibri" w:eastAsia="Calibri" w:hAnsi="Calibri" w:cs="Calibri"/>
              </w:rPr>
            </w:pPr>
            <w:r w:rsidRPr="00AD3EB1">
              <w:rPr>
                <w:rFonts w:ascii="Calibri" w:eastAsia="Calibri" w:hAnsi="Calibri" w:cs="Calibri"/>
              </w:rPr>
              <w:t>Work should be focused on completion of your exam project.  At this stage you should be developing your own ideas, inspired by the artist you have chosen.  Remember how you created your coursework projects and the sequencing that made them effective.   Take photographs and develop your ideas in different media, planning how you will create your final work.  Annotate as you go to explain and show understanding</w:t>
            </w:r>
            <w:r>
              <w:rPr>
                <w:rFonts w:ascii="Calibri" w:eastAsia="Calibri" w:hAnsi="Calibri" w:cs="Calibri"/>
              </w:rPr>
              <w:t>.</w:t>
            </w:r>
          </w:p>
        </w:tc>
        <w:tc>
          <w:tcPr>
            <w:tcW w:w="3955" w:type="dxa"/>
          </w:tcPr>
          <w:p w14:paraId="750111F3" w14:textId="77777777" w:rsidR="001041A2" w:rsidRDefault="001041A2" w:rsidP="001041A2">
            <w:pPr>
              <w:rPr>
                <w:rFonts w:ascii="Calibri" w:eastAsia="Calibri" w:hAnsi="Calibri" w:cs="Calibri"/>
              </w:rPr>
            </w:pPr>
            <w:r w:rsidRPr="007C0F61">
              <w:rPr>
                <w:rFonts w:ascii="Calibri" w:eastAsia="Calibri" w:hAnsi="Calibri" w:cs="Calibri"/>
              </w:rPr>
              <w:t>GCSE Individual guidance and assessment booklet</w:t>
            </w:r>
          </w:p>
          <w:p w14:paraId="25215ED0" w14:textId="77777777" w:rsidR="001041A2" w:rsidRDefault="001041A2" w:rsidP="001041A2">
            <w:pPr>
              <w:rPr>
                <w:rFonts w:ascii="Calibri" w:eastAsia="Calibri" w:hAnsi="Calibri" w:cs="Calibri"/>
              </w:rPr>
            </w:pPr>
          </w:p>
          <w:p w14:paraId="48924E90" w14:textId="77777777" w:rsidR="001041A2" w:rsidRDefault="001041A2" w:rsidP="001041A2">
            <w:pPr>
              <w:rPr>
                <w:rFonts w:ascii="Calibri" w:eastAsia="Calibri" w:hAnsi="Calibri" w:cs="Calibri"/>
              </w:rPr>
            </w:pPr>
            <w:r w:rsidRPr="001041A2">
              <w:rPr>
                <w:rFonts w:ascii="Calibri" w:eastAsia="Calibri" w:hAnsi="Calibri" w:cs="Calibri"/>
              </w:rPr>
              <w:t>Please refer to your exam paper for advice and guidance on artists and concepts.</w:t>
            </w:r>
          </w:p>
          <w:p w14:paraId="1E17CD3B" w14:textId="0C3F1F0B" w:rsidR="001041A2" w:rsidRPr="007C0F61" w:rsidRDefault="001041A2" w:rsidP="001041A2">
            <w:pPr>
              <w:rPr>
                <w:rFonts w:ascii="Calibri" w:eastAsia="Calibri" w:hAnsi="Calibri" w:cs="Calibri"/>
              </w:rPr>
            </w:pPr>
          </w:p>
        </w:tc>
      </w:tr>
      <w:tr w:rsidR="001041A2" w14:paraId="1EB3BDA3" w14:textId="77777777" w:rsidTr="00590917">
        <w:tc>
          <w:tcPr>
            <w:tcW w:w="1271" w:type="dxa"/>
          </w:tcPr>
          <w:p w14:paraId="5FC8F4F6" w14:textId="707EE629" w:rsidR="001041A2" w:rsidRDefault="001041A2" w:rsidP="001041A2">
            <w:r>
              <w:t>26</w:t>
            </w:r>
          </w:p>
        </w:tc>
        <w:tc>
          <w:tcPr>
            <w:tcW w:w="4125" w:type="dxa"/>
          </w:tcPr>
          <w:p w14:paraId="3B6A6ADE" w14:textId="4F50ABD4" w:rsidR="001041A2" w:rsidRPr="00AD3EB1" w:rsidRDefault="001041A2" w:rsidP="001041A2">
            <w:pPr>
              <w:rPr>
                <w:rFonts w:ascii="Calibri" w:eastAsia="Calibri" w:hAnsi="Calibri" w:cs="Calibri"/>
              </w:rPr>
            </w:pPr>
            <w:r w:rsidRPr="00AD3EB1">
              <w:rPr>
                <w:rFonts w:ascii="Calibri" w:eastAsia="Calibri" w:hAnsi="Calibri" w:cs="Calibri"/>
              </w:rPr>
              <w:t xml:space="preserve">You should now be very clear on your final </w:t>
            </w:r>
            <w:r>
              <w:rPr>
                <w:rFonts w:ascii="Calibri" w:eastAsia="Calibri" w:hAnsi="Calibri" w:cs="Calibri"/>
              </w:rPr>
              <w:t>textiles/</w:t>
            </w:r>
            <w:r w:rsidRPr="00AD3EB1">
              <w:rPr>
                <w:rFonts w:ascii="Calibri" w:eastAsia="Calibri" w:hAnsi="Calibri" w:cs="Calibri"/>
              </w:rPr>
              <w:t xml:space="preserve">artwork ideas, which will be completed in 3 days on the first week back after Easter. You need to make sure all folder work, </w:t>
            </w:r>
            <w:r>
              <w:rPr>
                <w:rFonts w:ascii="Calibri" w:eastAsia="Calibri" w:hAnsi="Calibri" w:cs="Calibri"/>
              </w:rPr>
              <w:t xml:space="preserve">textiles samples, </w:t>
            </w:r>
            <w:r w:rsidRPr="00AD3EB1">
              <w:rPr>
                <w:rFonts w:ascii="Calibri" w:eastAsia="Calibri" w:hAnsi="Calibri" w:cs="Calibri"/>
              </w:rPr>
              <w:t>artwork, boards and annotation are completed prior to the 3 days.  The Easter holidays are crucial for you to complete this work so you must be taking work home.</w:t>
            </w:r>
          </w:p>
        </w:tc>
        <w:tc>
          <w:tcPr>
            <w:tcW w:w="3955" w:type="dxa"/>
          </w:tcPr>
          <w:p w14:paraId="436C48A8" w14:textId="77777777" w:rsidR="001041A2" w:rsidRDefault="001041A2" w:rsidP="001041A2">
            <w:pPr>
              <w:rPr>
                <w:rFonts w:ascii="Calibri" w:eastAsia="Calibri" w:hAnsi="Calibri" w:cs="Calibri"/>
              </w:rPr>
            </w:pPr>
            <w:r w:rsidRPr="001041A2">
              <w:rPr>
                <w:rFonts w:ascii="Calibri" w:eastAsia="Calibri" w:hAnsi="Calibri" w:cs="Calibri"/>
              </w:rPr>
              <w:t>GCSE Individual guidance and assessment booklet</w:t>
            </w:r>
          </w:p>
          <w:p w14:paraId="377362A6" w14:textId="77777777" w:rsidR="001041A2" w:rsidRDefault="001041A2" w:rsidP="001041A2">
            <w:pPr>
              <w:rPr>
                <w:rFonts w:ascii="Calibri" w:eastAsia="Calibri" w:hAnsi="Calibri" w:cs="Calibri"/>
              </w:rPr>
            </w:pPr>
          </w:p>
          <w:p w14:paraId="7C9296E5" w14:textId="609C4767" w:rsidR="001041A2" w:rsidRPr="007C0F61" w:rsidRDefault="001041A2" w:rsidP="001041A2">
            <w:pPr>
              <w:rPr>
                <w:rFonts w:ascii="Calibri" w:eastAsia="Calibri" w:hAnsi="Calibri" w:cs="Calibri"/>
              </w:rPr>
            </w:pPr>
            <w:r w:rsidRPr="001041A2">
              <w:rPr>
                <w:rFonts w:ascii="Calibri" w:eastAsia="Calibri" w:hAnsi="Calibri" w:cs="Calibri"/>
              </w:rPr>
              <w:t>Please refer to your exam paper for advice and guidance on artists and concepts.</w:t>
            </w:r>
          </w:p>
        </w:tc>
      </w:tr>
    </w:tbl>
    <w:p w14:paraId="0072CB1B" w14:textId="6E0D9D80" w:rsidR="0071487D" w:rsidRDefault="0071487D" w:rsidP="00DD3C30"/>
    <w:sectPr w:rsidR="0071487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34C9B" w14:textId="77777777" w:rsidR="00646695" w:rsidRDefault="00646695" w:rsidP="001E26E6">
      <w:pPr>
        <w:spacing w:after="0" w:line="240" w:lineRule="auto"/>
      </w:pPr>
      <w:r>
        <w:separator/>
      </w:r>
    </w:p>
  </w:endnote>
  <w:endnote w:type="continuationSeparator" w:id="0">
    <w:p w14:paraId="3236208A" w14:textId="77777777" w:rsidR="00646695" w:rsidRDefault="00646695" w:rsidP="001E26E6">
      <w:pPr>
        <w:spacing w:after="0" w:line="240" w:lineRule="auto"/>
      </w:pPr>
      <w:r>
        <w:continuationSeparator/>
      </w:r>
    </w:p>
  </w:endnote>
  <w:endnote w:type="continuationNotice" w:id="1">
    <w:p w14:paraId="319AB7DD" w14:textId="77777777" w:rsidR="00646695" w:rsidRDefault="006466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33B3C6FC" w14:paraId="067DA7D5" w14:textId="77777777" w:rsidTr="33B3C6FC">
      <w:trPr>
        <w:trHeight w:val="300"/>
      </w:trPr>
      <w:tc>
        <w:tcPr>
          <w:tcW w:w="3120" w:type="dxa"/>
        </w:tcPr>
        <w:p w14:paraId="2A860840" w14:textId="120BF97E" w:rsidR="33B3C6FC" w:rsidRDefault="33B3C6FC" w:rsidP="33B3C6FC">
          <w:pPr>
            <w:pStyle w:val="Header"/>
            <w:ind w:left="-115"/>
          </w:pPr>
        </w:p>
      </w:tc>
      <w:tc>
        <w:tcPr>
          <w:tcW w:w="3120" w:type="dxa"/>
        </w:tcPr>
        <w:p w14:paraId="5EDF2982" w14:textId="2AEA96F4" w:rsidR="33B3C6FC" w:rsidRDefault="33B3C6FC" w:rsidP="33B3C6FC">
          <w:pPr>
            <w:pStyle w:val="Header"/>
            <w:jc w:val="center"/>
          </w:pPr>
        </w:p>
      </w:tc>
      <w:tc>
        <w:tcPr>
          <w:tcW w:w="3120" w:type="dxa"/>
        </w:tcPr>
        <w:p w14:paraId="785D276C" w14:textId="3B4AD950" w:rsidR="33B3C6FC" w:rsidRDefault="33B3C6FC" w:rsidP="33B3C6FC">
          <w:pPr>
            <w:pStyle w:val="Header"/>
            <w:ind w:right="-115"/>
            <w:jc w:val="right"/>
          </w:pPr>
        </w:p>
      </w:tc>
    </w:tr>
  </w:tbl>
  <w:p w14:paraId="310DF563" w14:textId="018AD518" w:rsidR="00E459C9" w:rsidRDefault="00E459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65E86" w14:textId="77777777" w:rsidR="00646695" w:rsidRDefault="00646695" w:rsidP="001E26E6">
      <w:pPr>
        <w:spacing w:after="0" w:line="240" w:lineRule="auto"/>
      </w:pPr>
      <w:r>
        <w:separator/>
      </w:r>
    </w:p>
  </w:footnote>
  <w:footnote w:type="continuationSeparator" w:id="0">
    <w:p w14:paraId="32378CBA" w14:textId="77777777" w:rsidR="00646695" w:rsidRDefault="00646695" w:rsidP="001E26E6">
      <w:pPr>
        <w:spacing w:after="0" w:line="240" w:lineRule="auto"/>
      </w:pPr>
      <w:r>
        <w:continuationSeparator/>
      </w:r>
    </w:p>
  </w:footnote>
  <w:footnote w:type="continuationNotice" w:id="1">
    <w:p w14:paraId="6756DA53" w14:textId="77777777" w:rsidR="00646695" w:rsidRDefault="006466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A3AB6" w14:textId="782F65AF" w:rsidR="002E59C6" w:rsidRDefault="33B3C6FC">
    <w:pPr>
      <w:pStyle w:val="Header"/>
    </w:pPr>
    <w:r>
      <w:rPr>
        <w:noProof/>
      </w:rPr>
      <w:drawing>
        <wp:anchor distT="0" distB="0" distL="114300" distR="114300" simplePos="0" relativeHeight="251658240" behindDoc="0" locked="0" layoutInCell="1" allowOverlap="1" wp14:anchorId="166FF19F" wp14:editId="65B2F8DC">
          <wp:simplePos x="0" y="0"/>
          <wp:positionH relativeFrom="column">
            <wp:posOffset>5252484</wp:posOffset>
          </wp:positionH>
          <wp:positionV relativeFrom="paragraph">
            <wp:posOffset>-372139</wp:posOffset>
          </wp:positionV>
          <wp:extent cx="1504950" cy="582561"/>
          <wp:effectExtent l="0" t="0" r="0" b="8255"/>
          <wp:wrapSquare wrapText="bothSides"/>
          <wp:docPr id="1784845515" name="Picture 137196615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966151"/>
                  <pic:cNvPicPr/>
                </pic:nvPicPr>
                <pic:blipFill>
                  <a:blip r:embed="rId1">
                    <a:extLst>
                      <a:ext uri="{28A0092B-C50C-407E-A947-70E740481C1C}">
                        <a14:useLocalDpi xmlns:a14="http://schemas.microsoft.com/office/drawing/2010/main" val="0"/>
                      </a:ext>
                    </a:extLst>
                  </a:blip>
                  <a:stretch>
                    <a:fillRect/>
                  </a:stretch>
                </pic:blipFill>
                <pic:spPr>
                  <a:xfrm>
                    <a:off x="0" y="0"/>
                    <a:ext cx="1504950" cy="582561"/>
                  </a:xfrm>
                  <a:prstGeom prst="rect">
                    <a:avLst/>
                  </a:prstGeom>
                </pic:spPr>
              </pic:pic>
            </a:graphicData>
          </a:graphic>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8346C1"/>
    <w:multiLevelType w:val="hybridMultilevel"/>
    <w:tmpl w:val="23420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CA3EB4"/>
    <w:multiLevelType w:val="hybridMultilevel"/>
    <w:tmpl w:val="964C4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4251911">
    <w:abstractNumId w:val="2"/>
  </w:num>
  <w:num w:numId="2" w16cid:durableId="1618756158">
    <w:abstractNumId w:val="5"/>
  </w:num>
  <w:num w:numId="3" w16cid:durableId="823857108">
    <w:abstractNumId w:val="8"/>
  </w:num>
  <w:num w:numId="4" w16cid:durableId="1648705593">
    <w:abstractNumId w:val="0"/>
  </w:num>
  <w:num w:numId="5" w16cid:durableId="913007994">
    <w:abstractNumId w:val="10"/>
  </w:num>
  <w:num w:numId="6" w16cid:durableId="954140045">
    <w:abstractNumId w:val="3"/>
  </w:num>
  <w:num w:numId="7" w16cid:durableId="2041927279">
    <w:abstractNumId w:val="1"/>
  </w:num>
  <w:num w:numId="8" w16cid:durableId="308288817">
    <w:abstractNumId w:val="7"/>
  </w:num>
  <w:num w:numId="9" w16cid:durableId="1786343500">
    <w:abstractNumId w:val="6"/>
  </w:num>
  <w:num w:numId="10" w16cid:durableId="2087609172">
    <w:abstractNumId w:val="9"/>
  </w:num>
  <w:num w:numId="11" w16cid:durableId="314599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76592"/>
    <w:rsid w:val="000B4260"/>
    <w:rsid w:val="000E2645"/>
    <w:rsid w:val="000F25E0"/>
    <w:rsid w:val="001041A2"/>
    <w:rsid w:val="00140A45"/>
    <w:rsid w:val="001801AC"/>
    <w:rsid w:val="00186CA8"/>
    <w:rsid w:val="001A79DC"/>
    <w:rsid w:val="001B7021"/>
    <w:rsid w:val="001D19A9"/>
    <w:rsid w:val="001E26E6"/>
    <w:rsid w:val="00203D7F"/>
    <w:rsid w:val="0023342A"/>
    <w:rsid w:val="00247179"/>
    <w:rsid w:val="002519AE"/>
    <w:rsid w:val="0025317C"/>
    <w:rsid w:val="002B3634"/>
    <w:rsid w:val="002B74F5"/>
    <w:rsid w:val="002C671E"/>
    <w:rsid w:val="002D5AF5"/>
    <w:rsid w:val="002E59C6"/>
    <w:rsid w:val="002F79FA"/>
    <w:rsid w:val="00333736"/>
    <w:rsid w:val="003614F2"/>
    <w:rsid w:val="00372780"/>
    <w:rsid w:val="00391169"/>
    <w:rsid w:val="003968F6"/>
    <w:rsid w:val="003A002B"/>
    <w:rsid w:val="003E4B36"/>
    <w:rsid w:val="00463BD1"/>
    <w:rsid w:val="00472EEE"/>
    <w:rsid w:val="00496C44"/>
    <w:rsid w:val="004E066D"/>
    <w:rsid w:val="00501441"/>
    <w:rsid w:val="00557671"/>
    <w:rsid w:val="00590917"/>
    <w:rsid w:val="005D0C37"/>
    <w:rsid w:val="005D7CE8"/>
    <w:rsid w:val="005E5070"/>
    <w:rsid w:val="00646695"/>
    <w:rsid w:val="00676408"/>
    <w:rsid w:val="00686283"/>
    <w:rsid w:val="006E592C"/>
    <w:rsid w:val="0071487D"/>
    <w:rsid w:val="00741694"/>
    <w:rsid w:val="007A65C8"/>
    <w:rsid w:val="007C5234"/>
    <w:rsid w:val="007F22E4"/>
    <w:rsid w:val="00847CD6"/>
    <w:rsid w:val="0087077F"/>
    <w:rsid w:val="008753C1"/>
    <w:rsid w:val="008E780A"/>
    <w:rsid w:val="009018CF"/>
    <w:rsid w:val="009053A8"/>
    <w:rsid w:val="00907EC5"/>
    <w:rsid w:val="00913808"/>
    <w:rsid w:val="00931218"/>
    <w:rsid w:val="00951489"/>
    <w:rsid w:val="009523D0"/>
    <w:rsid w:val="00962773"/>
    <w:rsid w:val="009B58C4"/>
    <w:rsid w:val="009D2190"/>
    <w:rsid w:val="00A017BE"/>
    <w:rsid w:val="00A13E8E"/>
    <w:rsid w:val="00A1548A"/>
    <w:rsid w:val="00A21433"/>
    <w:rsid w:val="00A3692E"/>
    <w:rsid w:val="00A50B51"/>
    <w:rsid w:val="00A56EDB"/>
    <w:rsid w:val="00A64EF3"/>
    <w:rsid w:val="00A64EFC"/>
    <w:rsid w:val="00A92B3F"/>
    <w:rsid w:val="00A92FAC"/>
    <w:rsid w:val="00AA12CA"/>
    <w:rsid w:val="00AC0BAE"/>
    <w:rsid w:val="00AC5BE6"/>
    <w:rsid w:val="00AE79B2"/>
    <w:rsid w:val="00AF028E"/>
    <w:rsid w:val="00B00F1D"/>
    <w:rsid w:val="00B071D9"/>
    <w:rsid w:val="00B16791"/>
    <w:rsid w:val="00B56784"/>
    <w:rsid w:val="00BC010D"/>
    <w:rsid w:val="00BD701C"/>
    <w:rsid w:val="00C62632"/>
    <w:rsid w:val="00C807D5"/>
    <w:rsid w:val="00CA6CD4"/>
    <w:rsid w:val="00CB2869"/>
    <w:rsid w:val="00CD6808"/>
    <w:rsid w:val="00DA36BD"/>
    <w:rsid w:val="00DD3C30"/>
    <w:rsid w:val="00DE530D"/>
    <w:rsid w:val="00DF0145"/>
    <w:rsid w:val="00E132E2"/>
    <w:rsid w:val="00E459C9"/>
    <w:rsid w:val="00E817F5"/>
    <w:rsid w:val="00E9051C"/>
    <w:rsid w:val="00E96753"/>
    <w:rsid w:val="00EB6B96"/>
    <w:rsid w:val="00EE6296"/>
    <w:rsid w:val="00EF6ACB"/>
    <w:rsid w:val="00F078B2"/>
    <w:rsid w:val="00F7728A"/>
    <w:rsid w:val="00FB09FB"/>
    <w:rsid w:val="00FC5A70"/>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EFE0E0E"/>
    <w:rsid w:val="1F777E09"/>
    <w:rsid w:val="1FF2F397"/>
    <w:rsid w:val="20EED32A"/>
    <w:rsid w:val="2186EEEA"/>
    <w:rsid w:val="21953532"/>
    <w:rsid w:val="2295B8EF"/>
    <w:rsid w:val="22D5D64C"/>
    <w:rsid w:val="233401E9"/>
    <w:rsid w:val="233BF0A1"/>
    <w:rsid w:val="244AEF2C"/>
    <w:rsid w:val="25E6BF8D"/>
    <w:rsid w:val="28A4B129"/>
    <w:rsid w:val="29776CCF"/>
    <w:rsid w:val="2A40818A"/>
    <w:rsid w:val="2D32B180"/>
    <w:rsid w:val="2D6D6360"/>
    <w:rsid w:val="2DC70A12"/>
    <w:rsid w:val="2F13F2AD"/>
    <w:rsid w:val="2FDD15FE"/>
    <w:rsid w:val="303935E2"/>
    <w:rsid w:val="30CC4028"/>
    <w:rsid w:val="315E279F"/>
    <w:rsid w:val="33B3C6FC"/>
    <w:rsid w:val="34145D3C"/>
    <w:rsid w:val="34281302"/>
    <w:rsid w:val="379535FD"/>
    <w:rsid w:val="38B95A0C"/>
    <w:rsid w:val="391FD5A7"/>
    <w:rsid w:val="3A5E92DA"/>
    <w:rsid w:val="3C5A3D66"/>
    <w:rsid w:val="3DA90CA2"/>
    <w:rsid w:val="3DB80EBF"/>
    <w:rsid w:val="3F5C23FC"/>
    <w:rsid w:val="3F8C8CFC"/>
    <w:rsid w:val="41475002"/>
    <w:rsid w:val="41E07848"/>
    <w:rsid w:val="421A3094"/>
    <w:rsid w:val="423CA1A8"/>
    <w:rsid w:val="42CCC6F4"/>
    <w:rsid w:val="42E353E5"/>
    <w:rsid w:val="434F08E8"/>
    <w:rsid w:val="44462452"/>
    <w:rsid w:val="45BD775D"/>
    <w:rsid w:val="46CDCA20"/>
    <w:rsid w:val="477DC514"/>
    <w:rsid w:val="481E1E1F"/>
    <w:rsid w:val="48897218"/>
    <w:rsid w:val="488BD402"/>
    <w:rsid w:val="4A056AE2"/>
    <w:rsid w:val="4EBFB3A8"/>
    <w:rsid w:val="4F557F69"/>
    <w:rsid w:val="4F714593"/>
    <w:rsid w:val="5206C2F9"/>
    <w:rsid w:val="529241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609B5E"/>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EF6ACB"/>
    <w:pPr>
      <w:ind w:left="720"/>
      <w:contextualSpacing/>
    </w:pPr>
  </w:style>
  <w:style w:type="character" w:styleId="UnresolvedMention">
    <w:name w:val="Unresolved Mention"/>
    <w:basedOn w:val="DefaultParagraphFont"/>
    <w:uiPriority w:val="99"/>
    <w:semiHidden/>
    <w:unhideWhenUsed/>
    <w:rsid w:val="00A92B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474710">
      <w:bodyDiv w:val="1"/>
      <w:marLeft w:val="0"/>
      <w:marRight w:val="0"/>
      <w:marTop w:val="0"/>
      <w:marBottom w:val="0"/>
      <w:divBdr>
        <w:top w:val="none" w:sz="0" w:space="0" w:color="auto"/>
        <w:left w:val="none" w:sz="0" w:space="0" w:color="auto"/>
        <w:bottom w:val="none" w:sz="0" w:space="0" w:color="auto"/>
        <w:right w:val="none" w:sz="0" w:space="0" w:color="auto"/>
      </w:divBdr>
    </w:div>
    <w:div w:id="390932388">
      <w:bodyDiv w:val="1"/>
      <w:marLeft w:val="0"/>
      <w:marRight w:val="0"/>
      <w:marTop w:val="0"/>
      <w:marBottom w:val="0"/>
      <w:divBdr>
        <w:top w:val="none" w:sz="0" w:space="0" w:color="auto"/>
        <w:left w:val="none" w:sz="0" w:space="0" w:color="auto"/>
        <w:bottom w:val="none" w:sz="0" w:space="0" w:color="auto"/>
        <w:right w:val="none" w:sz="0" w:space="0" w:color="auto"/>
      </w:divBdr>
    </w:div>
    <w:div w:id="959994071">
      <w:bodyDiv w:val="1"/>
      <w:marLeft w:val="0"/>
      <w:marRight w:val="0"/>
      <w:marTop w:val="0"/>
      <w:marBottom w:val="0"/>
      <w:divBdr>
        <w:top w:val="none" w:sz="0" w:space="0" w:color="auto"/>
        <w:left w:val="none" w:sz="0" w:space="0" w:color="auto"/>
        <w:bottom w:val="none" w:sz="0" w:space="0" w:color="auto"/>
        <w:right w:val="none" w:sz="0" w:space="0" w:color="auto"/>
      </w:divBdr>
    </w:div>
    <w:div w:id="1223447906">
      <w:bodyDiv w:val="1"/>
      <w:marLeft w:val="0"/>
      <w:marRight w:val="0"/>
      <w:marTop w:val="0"/>
      <w:marBottom w:val="0"/>
      <w:divBdr>
        <w:top w:val="none" w:sz="0" w:space="0" w:color="auto"/>
        <w:left w:val="none" w:sz="0" w:space="0" w:color="auto"/>
        <w:bottom w:val="none" w:sz="0" w:space="0" w:color="auto"/>
        <w:right w:val="none" w:sz="0" w:space="0" w:color="auto"/>
      </w:divBdr>
    </w:div>
    <w:div w:id="1341004372">
      <w:bodyDiv w:val="1"/>
      <w:marLeft w:val="0"/>
      <w:marRight w:val="0"/>
      <w:marTop w:val="0"/>
      <w:marBottom w:val="0"/>
      <w:divBdr>
        <w:top w:val="none" w:sz="0" w:space="0" w:color="auto"/>
        <w:left w:val="none" w:sz="0" w:space="0" w:color="auto"/>
        <w:bottom w:val="none" w:sz="0" w:space="0" w:color="auto"/>
        <w:right w:val="none" w:sz="0" w:space="0" w:color="auto"/>
      </w:divBdr>
    </w:div>
    <w:div w:id="1667513164">
      <w:bodyDiv w:val="1"/>
      <w:marLeft w:val="0"/>
      <w:marRight w:val="0"/>
      <w:marTop w:val="0"/>
      <w:marBottom w:val="0"/>
      <w:divBdr>
        <w:top w:val="none" w:sz="0" w:space="0" w:color="auto"/>
        <w:left w:val="none" w:sz="0" w:space="0" w:color="auto"/>
        <w:bottom w:val="none" w:sz="0" w:space="0" w:color="auto"/>
        <w:right w:val="none" w:sz="0" w:space="0" w:color="auto"/>
      </w:divBdr>
    </w:div>
    <w:div w:id="1727410492">
      <w:bodyDiv w:val="1"/>
      <w:marLeft w:val="0"/>
      <w:marRight w:val="0"/>
      <w:marTop w:val="0"/>
      <w:marBottom w:val="0"/>
      <w:divBdr>
        <w:top w:val="none" w:sz="0" w:space="0" w:color="auto"/>
        <w:left w:val="none" w:sz="0" w:space="0" w:color="auto"/>
        <w:bottom w:val="none" w:sz="0" w:space="0" w:color="auto"/>
        <w:right w:val="none" w:sz="0" w:space="0" w:color="auto"/>
      </w:divBdr>
    </w:div>
    <w:div w:id="1748575415">
      <w:bodyDiv w:val="1"/>
      <w:marLeft w:val="0"/>
      <w:marRight w:val="0"/>
      <w:marTop w:val="0"/>
      <w:marBottom w:val="0"/>
      <w:divBdr>
        <w:top w:val="none" w:sz="0" w:space="0" w:color="auto"/>
        <w:left w:val="none" w:sz="0" w:space="0" w:color="auto"/>
        <w:bottom w:val="none" w:sz="0" w:space="0" w:color="auto"/>
        <w:right w:val="none" w:sz="0" w:space="0" w:color="auto"/>
      </w:divBdr>
    </w:div>
    <w:div w:id="1851523593">
      <w:bodyDiv w:val="1"/>
      <w:marLeft w:val="0"/>
      <w:marRight w:val="0"/>
      <w:marTop w:val="0"/>
      <w:marBottom w:val="0"/>
      <w:divBdr>
        <w:top w:val="none" w:sz="0" w:space="0" w:color="auto"/>
        <w:left w:val="none" w:sz="0" w:space="0" w:color="auto"/>
        <w:bottom w:val="none" w:sz="0" w:space="0" w:color="auto"/>
        <w:right w:val="none" w:sz="0" w:space="0" w:color="auto"/>
      </w:divBdr>
    </w:div>
    <w:div w:id="20258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hyperlink" Target="https://fulllict-my.sharepoint.com/:b:/g/personal/a_galbraith_fulwoodacademy_co_uk/Ec_8VlWJtf1KmpUjlIhxnZEBRtKSN7Kz3EmHIRbMMBm_XA?e=pY5Gf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20d5d8b-c021-4fdb-8279-2669aa4cf446" xsi:nil="true"/>
    <lcf76f155ced4ddcb4097134ff3c332f xmlns="fd996e45-0b47-4fea-8095-e88fad50530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DCD20E7FFA3F4A8587B168EBA15FEF" ma:contentTypeVersion="13" ma:contentTypeDescription="Create a new document." ma:contentTypeScope="" ma:versionID="41283eaa982e8c680b5108c0ff562448">
  <xsd:schema xmlns:xsd="http://www.w3.org/2001/XMLSchema" xmlns:xs="http://www.w3.org/2001/XMLSchema" xmlns:p="http://schemas.microsoft.com/office/2006/metadata/properties" xmlns:ns2="fd996e45-0b47-4fea-8095-e88fad505302" xmlns:ns3="320d5d8b-c021-4fdb-8279-2669aa4cf446" targetNamespace="http://schemas.microsoft.com/office/2006/metadata/properties" ma:root="true" ma:fieldsID="712c939bbf51466c7378c275074e8231" ns2:_="" ns3:_="">
    <xsd:import namespace="fd996e45-0b47-4fea-8095-e88fad505302"/>
    <xsd:import namespace="320d5d8b-c021-4fdb-8279-2669aa4cf4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96e45-0b47-4fea-8095-e88fad5053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0063869-38f1-419a-87f7-68f1e617908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0d5d8b-c021-4fdb-8279-2669aa4cf44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4a4fc6-ad5a-40c1-bf9b-9fd8417cf377}" ma:internalName="TaxCatchAll" ma:showField="CatchAllData" ma:web="320d5d8b-c021-4fdb-8279-2669aa4cf4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F282D2-6A05-4AC9-AB80-01DD88EB8F0E}">
  <ds:schemaRefs>
    <ds:schemaRef ds:uri="http://schemas.microsoft.com/sharepoint/v3/contenttype/forms"/>
  </ds:schemaRefs>
</ds:datastoreItem>
</file>

<file path=customXml/itemProps2.xml><?xml version="1.0" encoding="utf-8"?>
<ds:datastoreItem xmlns:ds="http://schemas.openxmlformats.org/officeDocument/2006/customXml" ds:itemID="{7753DF78-FC42-48C2-A630-D5BBF7EFFF01}">
  <ds:schemaRefs>
    <ds:schemaRef ds:uri="http://schemas.microsoft.com/office/2006/metadata/properties"/>
    <ds:schemaRef ds:uri="http://schemas.microsoft.com/office/infopath/2007/PartnerControls"/>
    <ds:schemaRef ds:uri="320d5d8b-c021-4fdb-8279-2669aa4cf446"/>
    <ds:schemaRef ds:uri="fd996e45-0b47-4fea-8095-e88fad505302"/>
  </ds:schemaRefs>
</ds:datastoreItem>
</file>

<file path=customXml/itemProps3.xml><?xml version="1.0" encoding="utf-8"?>
<ds:datastoreItem xmlns:ds="http://schemas.openxmlformats.org/officeDocument/2006/customXml" ds:itemID="{4C2DE67C-E865-402E-BE8C-056A6CCFF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96e45-0b47-4fea-8095-e88fad505302"/>
    <ds:schemaRef ds:uri="320d5d8b-c021-4fdb-8279-2669aa4cf4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792</Words>
  <Characters>4517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M Slater</cp:lastModifiedBy>
  <cp:revision>5</cp:revision>
  <dcterms:created xsi:type="dcterms:W3CDTF">2026-09-16T18:21:00Z</dcterms:created>
  <dcterms:modified xsi:type="dcterms:W3CDTF">2026-09-16T18:44:00Z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0x010100A0DCD20E7FFA3F4A8587B168EBA15FEF</vt:lpwstr>
  </property>
  <property fmtid="{D5CDD505-2E9C-101B-9397-08002B2CF9AE}" pid="3" name="MediaServiceImageTags">
    <vt:lpwstr/>
  </property>
</Properties>
</file>