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0C4D96E4" w:rsidR="00EF6ACB" w:rsidRPr="0023342A" w:rsidRDefault="00BC010D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>Assessment and Homelearning 202</w:t>
      </w:r>
      <w:r w:rsidR="00BD4F03">
        <w:rPr>
          <w:b/>
          <w:bCs/>
          <w:u w:val="single"/>
        </w:rPr>
        <w:t>6</w:t>
      </w:r>
      <w:r w:rsidRPr="0023342A">
        <w:rPr>
          <w:b/>
          <w:bCs/>
          <w:u w:val="single"/>
        </w:rPr>
        <w:t>/202</w:t>
      </w:r>
      <w:r w:rsidR="00BD4F03">
        <w:rPr>
          <w:b/>
          <w:bCs/>
          <w:u w:val="single"/>
        </w:rPr>
        <w:t>7</w:t>
      </w:r>
    </w:p>
    <w:p w14:paraId="669A5C38" w14:textId="1A6A5C14" w:rsidR="002519AE" w:rsidRPr="0023342A" w:rsidRDefault="15925907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63BFA00">
        <w:rPr>
          <w:b/>
          <w:bCs/>
          <w:u w:val="single"/>
        </w:rPr>
        <w:t xml:space="preserve">Subject: </w:t>
      </w:r>
      <w:r w:rsidR="248A6D15" w:rsidRPr="063BFA00">
        <w:rPr>
          <w:b/>
          <w:bCs/>
          <w:u w:val="single"/>
        </w:rPr>
        <w:t xml:space="preserve">Year </w:t>
      </w:r>
      <w:r w:rsidR="408F6895" w:rsidRPr="063BFA00">
        <w:rPr>
          <w:b/>
          <w:bCs/>
          <w:u w:val="single"/>
        </w:rPr>
        <w:t>8</w:t>
      </w:r>
      <w:r w:rsidR="1DF8AADE" w:rsidRPr="063BFA00">
        <w:rPr>
          <w:b/>
          <w:bCs/>
          <w:u w:val="single"/>
        </w:rPr>
        <w:t xml:space="preserve"> </w:t>
      </w:r>
      <w:r w:rsidR="248A6D15" w:rsidRPr="063BFA00">
        <w:rPr>
          <w:b/>
          <w:bCs/>
          <w:u w:val="single"/>
        </w:rPr>
        <w:t>English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695"/>
        <w:gridCol w:w="4545"/>
      </w:tblGrid>
      <w:tr w:rsidR="00EF6ACB" w14:paraId="0CC4FDAC" w14:textId="77777777" w:rsidTr="063BFA00">
        <w:tc>
          <w:tcPr>
            <w:tcW w:w="9360" w:type="dxa"/>
            <w:gridSpan w:val="3"/>
            <w:shd w:val="clear" w:color="auto" w:fill="4472C4" w:themeFill="accent1"/>
          </w:tcPr>
          <w:p w14:paraId="730B1F84" w14:textId="6F9994A3" w:rsidR="00EF6ACB" w:rsidRDefault="00EF6ACB" w:rsidP="00E84591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Homelearning overview  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BD4F03">
              <w:rPr>
                <w:color w:val="FFFFFF" w:themeColor="background1"/>
                <w:sz w:val="28"/>
                <w:szCs w:val="28"/>
              </w:rPr>
              <w:t>Year 8</w:t>
            </w:r>
          </w:p>
        </w:tc>
      </w:tr>
      <w:tr w:rsidR="00EF6ACB" w14:paraId="67EA23E0" w14:textId="77777777" w:rsidTr="063BFA00">
        <w:tc>
          <w:tcPr>
            <w:tcW w:w="3120" w:type="dxa"/>
            <w:shd w:val="clear" w:color="auto" w:fill="B4C6E7" w:themeFill="accent1" w:themeFillTint="66"/>
          </w:tcPr>
          <w:p w14:paraId="7C44668E" w14:textId="5EE3DDB9" w:rsidR="00EF6ACB" w:rsidRDefault="00EF6ACB" w:rsidP="00E84591">
            <w:r>
              <w:t>Assessment</w:t>
            </w:r>
            <w:r w:rsidR="001801AC">
              <w:t>s this year</w:t>
            </w:r>
          </w:p>
        </w:tc>
        <w:tc>
          <w:tcPr>
            <w:tcW w:w="1695" w:type="dxa"/>
            <w:shd w:val="clear" w:color="auto" w:fill="B4C6E7" w:themeFill="accent1" w:themeFillTint="66"/>
          </w:tcPr>
          <w:p w14:paraId="671F42D4" w14:textId="4DF71B53" w:rsidR="00EF6ACB" w:rsidRDefault="00B00F1D" w:rsidP="00E84591">
            <w:r>
              <w:t>Topics to revise</w:t>
            </w:r>
          </w:p>
        </w:tc>
        <w:tc>
          <w:tcPr>
            <w:tcW w:w="4545" w:type="dxa"/>
            <w:shd w:val="clear" w:color="auto" w:fill="B4C6E7" w:themeFill="accent1" w:themeFillTint="66"/>
          </w:tcPr>
          <w:p w14:paraId="3553B8ED" w14:textId="77777777" w:rsidR="00EF6ACB" w:rsidRDefault="00EF6ACB" w:rsidP="00E84591">
            <w:r>
              <w:t>Assessment Details</w:t>
            </w:r>
          </w:p>
        </w:tc>
      </w:tr>
      <w:tr w:rsidR="00EF6ACB" w14:paraId="03AE1042" w14:textId="77777777" w:rsidTr="063BFA00">
        <w:tc>
          <w:tcPr>
            <w:tcW w:w="3120" w:type="dxa"/>
          </w:tcPr>
          <w:p w14:paraId="1C6F4908" w14:textId="13C23D6F" w:rsidR="00EF6ACB" w:rsidRPr="00E127FE" w:rsidRDefault="00EF6ACB" w:rsidP="00E84591">
            <w:r w:rsidRPr="00E127FE">
              <w:rPr>
                <w:b/>
                <w:bCs/>
              </w:rPr>
              <w:t xml:space="preserve">AP1- </w:t>
            </w:r>
            <w:r w:rsidRPr="00E127FE">
              <w:t>November</w:t>
            </w:r>
            <w:r w:rsidR="00E127FE" w:rsidRPr="00E127FE">
              <w:t xml:space="preserve">- </w:t>
            </w:r>
            <w:r w:rsidR="009D1FDF">
              <w:t xml:space="preserve">Article Writing </w:t>
            </w:r>
          </w:p>
          <w:p w14:paraId="745166A9" w14:textId="31B7094A" w:rsidR="00EF6ACB" w:rsidRPr="00E127FE" w:rsidRDefault="04BF726C" w:rsidP="00E84591">
            <w:r w:rsidRPr="063BFA00">
              <w:rPr>
                <w:b/>
                <w:bCs/>
              </w:rPr>
              <w:t>AP2-</w:t>
            </w:r>
            <w:r>
              <w:t xml:space="preserve"> </w:t>
            </w:r>
            <w:r w:rsidR="14AEEB98">
              <w:t>March</w:t>
            </w:r>
            <w:r w:rsidR="5880B6C5">
              <w:t xml:space="preserve">- </w:t>
            </w:r>
            <w:r w:rsidR="70EF731E">
              <w:t>Narrative Writing</w:t>
            </w:r>
          </w:p>
          <w:p w14:paraId="71DC486B" w14:textId="2D4C1362" w:rsidR="00EF6ACB" w:rsidRDefault="04BF726C" w:rsidP="00E84591">
            <w:r w:rsidRPr="063BFA00">
              <w:rPr>
                <w:b/>
                <w:bCs/>
              </w:rPr>
              <w:t>AP3-</w:t>
            </w:r>
            <w:r>
              <w:t xml:space="preserve"> </w:t>
            </w:r>
            <w:r w:rsidR="14AEEB98">
              <w:t>June</w:t>
            </w:r>
            <w:r w:rsidR="4907F0CE">
              <w:t xml:space="preserve">- Tempest </w:t>
            </w:r>
            <w:r w:rsidR="744A6074">
              <w:t xml:space="preserve"> Shakespeare Essay </w:t>
            </w:r>
            <w:r w:rsidR="14AEEB98">
              <w:t xml:space="preserve"> </w:t>
            </w:r>
          </w:p>
          <w:p w14:paraId="2AD327C9" w14:textId="77777777" w:rsidR="00EF6ACB" w:rsidRDefault="00EF6ACB" w:rsidP="00E84591"/>
          <w:p w14:paraId="72F5B138" w14:textId="77777777" w:rsidR="00EF6ACB" w:rsidRDefault="00EF6ACB" w:rsidP="00E84591"/>
          <w:p w14:paraId="569C99B8" w14:textId="77777777" w:rsidR="00EF6ACB" w:rsidRDefault="00EF6ACB" w:rsidP="00E84591"/>
          <w:p w14:paraId="50C20E45" w14:textId="77777777" w:rsidR="00EF6ACB" w:rsidRDefault="00EF6ACB" w:rsidP="00E84591"/>
        </w:tc>
        <w:tc>
          <w:tcPr>
            <w:tcW w:w="1695" w:type="dxa"/>
          </w:tcPr>
          <w:p w14:paraId="3C999E15" w14:textId="437AA4C2" w:rsidR="00EF6ACB" w:rsidRDefault="00EF6ACB" w:rsidP="00BB45C0"/>
        </w:tc>
        <w:tc>
          <w:tcPr>
            <w:tcW w:w="4545" w:type="dxa"/>
          </w:tcPr>
          <w:p w14:paraId="6C526D8F" w14:textId="5840CD2D" w:rsidR="00EF6ACB" w:rsidRPr="00E127FE" w:rsidRDefault="00E127FE" w:rsidP="00E84591">
            <w:pPr>
              <w:rPr>
                <w:b/>
                <w:bCs/>
                <w:u w:val="single"/>
              </w:rPr>
            </w:pPr>
            <w:r w:rsidRPr="00E127FE">
              <w:rPr>
                <w:b/>
                <w:bCs/>
                <w:u w:val="single"/>
              </w:rPr>
              <w:t>Formative</w:t>
            </w:r>
            <w:r w:rsidR="00EF6ACB" w:rsidRPr="00E127FE">
              <w:rPr>
                <w:b/>
                <w:bCs/>
                <w:u w:val="single"/>
              </w:rPr>
              <w:t xml:space="preserve"> assessments:</w:t>
            </w:r>
          </w:p>
          <w:p w14:paraId="49AC7C6F" w14:textId="167C3F0A" w:rsidR="00EF6ACB" w:rsidRPr="00E127FE" w:rsidRDefault="00246994" w:rsidP="00E84591">
            <w:r w:rsidRPr="00246994">
              <w:t xml:space="preserve">Pupils will complete </w:t>
            </w:r>
            <w:r w:rsidRPr="00246994">
              <w:rPr>
                <w:b/>
                <w:bCs/>
              </w:rPr>
              <w:t>six formative assessments</w:t>
            </w:r>
            <w:r w:rsidRPr="00246994">
              <w:t xml:space="preserve"> across the academic year. These will be completed in class and will </w:t>
            </w:r>
            <w:r w:rsidRPr="00246994">
              <w:rPr>
                <w:b/>
                <w:bCs/>
              </w:rPr>
              <w:t>not be formally reported</w:t>
            </w:r>
            <w:r w:rsidRPr="00246994">
              <w:t>. Teachers will use the outcomes to identify strengths and gaps in learning, address any concerns with pupils, and adapt future teaching to meet the needs of the class.</w:t>
            </w:r>
            <w:r w:rsidR="001F1AE0">
              <w:t xml:space="preserve"> </w:t>
            </w:r>
          </w:p>
          <w:p w14:paraId="792E8C95" w14:textId="499443CA" w:rsidR="00EF6ACB" w:rsidRPr="00E127FE" w:rsidRDefault="00E127FE" w:rsidP="00E8459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Summative </w:t>
            </w:r>
            <w:r w:rsidR="00EF6ACB" w:rsidRPr="00E127FE">
              <w:rPr>
                <w:b/>
                <w:bCs/>
                <w:u w:val="single"/>
              </w:rPr>
              <w:t>assessment:</w:t>
            </w:r>
          </w:p>
          <w:p w14:paraId="3685BE9A" w14:textId="77777777" w:rsidR="00BB45C0" w:rsidRPr="00BB45C0" w:rsidRDefault="00BB45C0" w:rsidP="00BB45C0">
            <w:pPr>
              <w:rPr>
                <w:lang w:val="en-GB"/>
              </w:rPr>
            </w:pPr>
            <w:r w:rsidRPr="00BB45C0">
              <w:rPr>
                <w:lang w:val="en-GB"/>
              </w:rPr>
              <w:t xml:space="preserve">Pupils will complete three Assessment Points (APs) across the academic year. The outcomes of these assessments will </w:t>
            </w:r>
            <w:r w:rsidRPr="00BB45C0">
              <w:rPr>
                <w:b/>
                <w:bCs/>
                <w:lang w:val="en-GB"/>
              </w:rPr>
              <w:t>be formally reported</w:t>
            </w:r>
            <w:r w:rsidRPr="00BB45C0">
              <w:rPr>
                <w:lang w:val="en-GB"/>
              </w:rPr>
              <w:t>, with progress information shared with parents/carers.</w:t>
            </w:r>
          </w:p>
          <w:p w14:paraId="43EDE9BF" w14:textId="77777777" w:rsidR="00BB45C0" w:rsidRPr="00BB45C0" w:rsidRDefault="00BB45C0" w:rsidP="00BB45C0">
            <w:pPr>
              <w:rPr>
                <w:b/>
                <w:bCs/>
                <w:lang w:val="en-GB"/>
              </w:rPr>
            </w:pPr>
            <w:r w:rsidRPr="00BB45C0">
              <w:rPr>
                <w:lang w:val="en-GB"/>
              </w:rPr>
              <w:t xml:space="preserve">Each assessment will be </w:t>
            </w:r>
            <w:r w:rsidRPr="00BB45C0">
              <w:rPr>
                <w:b/>
                <w:bCs/>
                <w:lang w:val="en-GB"/>
              </w:rPr>
              <w:t>completed in class</w:t>
            </w:r>
            <w:r w:rsidRPr="00BB45C0">
              <w:rPr>
                <w:lang w:val="en-GB"/>
              </w:rPr>
              <w:t xml:space="preserve"> and will last </w:t>
            </w:r>
            <w:r w:rsidRPr="00BB45C0">
              <w:rPr>
                <w:b/>
                <w:bCs/>
                <w:lang w:val="en-GB"/>
              </w:rPr>
              <w:t>approximately one hour</w:t>
            </w:r>
            <w:r w:rsidRPr="00BB45C0">
              <w:rPr>
                <w:lang w:val="en-GB"/>
              </w:rPr>
              <w:t xml:space="preserve">. Assessments will include a combination of multiple-choice questions, short-answer questions and extended writing tasks, allowing pupils to demonstrate their </w:t>
            </w:r>
            <w:r w:rsidRPr="00BB45C0">
              <w:rPr>
                <w:b/>
                <w:bCs/>
                <w:lang w:val="en-GB"/>
              </w:rPr>
              <w:t>knowledge, understanding and ability to develop sustained written responses.</w:t>
            </w:r>
          </w:p>
          <w:p w14:paraId="2974DF7A" w14:textId="1651D9B7" w:rsidR="00EF6ACB" w:rsidRPr="00E127FE" w:rsidRDefault="00EF6ACB" w:rsidP="001F1AE0">
            <w:pPr>
              <w:rPr>
                <w:b/>
                <w:bCs/>
                <w:u w:val="single"/>
              </w:rPr>
            </w:pPr>
          </w:p>
        </w:tc>
      </w:tr>
      <w:tr w:rsidR="00EF6ACB" w14:paraId="22D89793" w14:textId="77777777" w:rsidTr="063BFA00">
        <w:tc>
          <w:tcPr>
            <w:tcW w:w="9360" w:type="dxa"/>
            <w:gridSpan w:val="3"/>
            <w:shd w:val="clear" w:color="auto" w:fill="B4C6E7" w:themeFill="accent1" w:themeFillTint="66"/>
          </w:tcPr>
          <w:p w14:paraId="47B26BA6" w14:textId="77777777" w:rsidR="00EF6ACB" w:rsidRDefault="00EF6ACB" w:rsidP="00E84591">
            <w:r>
              <w:t>Key online resources:</w:t>
            </w:r>
          </w:p>
        </w:tc>
      </w:tr>
      <w:tr w:rsidR="00EF6ACB" w14:paraId="174EB5B7" w14:textId="77777777" w:rsidTr="063BFA00">
        <w:tc>
          <w:tcPr>
            <w:tcW w:w="9360" w:type="dxa"/>
            <w:gridSpan w:val="3"/>
          </w:tcPr>
          <w:p w14:paraId="6A3B94D4" w14:textId="77777777" w:rsidR="00EF6ACB" w:rsidRDefault="00EF6ACB" w:rsidP="00E84591">
            <w:pPr>
              <w:rPr>
                <w:b/>
                <w:bCs/>
                <w:u w:val="single"/>
              </w:rPr>
            </w:pPr>
          </w:p>
          <w:p w14:paraId="0AC96C39" w14:textId="77E74761" w:rsidR="00EF6ACB" w:rsidRDefault="00A245B0" w:rsidP="00E84591">
            <w:pPr>
              <w:rPr>
                <w:b/>
                <w:highlight w:val="yellow"/>
                <w:u w:val="single"/>
              </w:rPr>
            </w:pPr>
            <w:r>
              <w:rPr>
                <w:b/>
                <w:bCs/>
                <w:highlight w:val="yellow"/>
                <w:u w:val="single"/>
              </w:rPr>
              <w:t>Sparx Reader</w:t>
            </w:r>
            <w:r w:rsidR="002F39AF">
              <w:rPr>
                <w:b/>
                <w:bCs/>
                <w:highlight w:val="yellow"/>
                <w:u w:val="single"/>
              </w:rPr>
              <w:t xml:space="preserve">: For Homelearning. Pupils need to complete 300 SRP per week. </w:t>
            </w:r>
          </w:p>
          <w:p w14:paraId="239E20D0" w14:textId="02907A0C" w:rsidR="00EF6ACB" w:rsidRDefault="00DD7AF7" w:rsidP="00E84591">
            <w:pPr>
              <w:rPr>
                <w:b/>
                <w:bCs/>
                <w:u w:val="single"/>
              </w:rPr>
            </w:pPr>
            <w:hyperlink r:id="rId7" w:history="1">
              <w:r w:rsidRPr="00DD7AF7">
                <w:rPr>
                  <w:rStyle w:val="Hyperlink"/>
                  <w:b/>
                  <w:bCs/>
                </w:rPr>
                <w:t>Sparx Reader - Home</w:t>
              </w:r>
            </w:hyperlink>
          </w:p>
          <w:p w14:paraId="4E44AD81" w14:textId="77777777" w:rsidR="00DD7AF7" w:rsidRDefault="00DD7AF7" w:rsidP="00E84591">
            <w:pPr>
              <w:rPr>
                <w:b/>
                <w:bCs/>
                <w:u w:val="single"/>
              </w:rPr>
            </w:pPr>
          </w:p>
          <w:p w14:paraId="045DA34F" w14:textId="77777777" w:rsidR="00EF6ACB" w:rsidRDefault="00EF6ACB" w:rsidP="00E84591"/>
        </w:tc>
      </w:tr>
      <w:tr w:rsidR="00EF6ACB" w14:paraId="60C628EF" w14:textId="77777777" w:rsidTr="063BFA00">
        <w:tc>
          <w:tcPr>
            <w:tcW w:w="9360" w:type="dxa"/>
            <w:gridSpan w:val="3"/>
            <w:shd w:val="clear" w:color="auto" w:fill="B4C6E7" w:themeFill="accent1" w:themeFillTint="66"/>
          </w:tcPr>
          <w:p w14:paraId="419DE0CE" w14:textId="77777777" w:rsidR="00EF6ACB" w:rsidRDefault="00EF6ACB" w:rsidP="00E84591">
            <w:r>
              <w:t>Curriculum information:</w:t>
            </w:r>
          </w:p>
        </w:tc>
      </w:tr>
      <w:tr w:rsidR="00EF6ACB" w14:paraId="1042C173" w14:textId="77777777" w:rsidTr="063BFA00">
        <w:tc>
          <w:tcPr>
            <w:tcW w:w="9360" w:type="dxa"/>
            <w:gridSpan w:val="3"/>
          </w:tcPr>
          <w:p w14:paraId="3568299E" w14:textId="428F5432" w:rsidR="00F10E92" w:rsidRDefault="467B6362" w:rsidP="00F10E92">
            <w:pPr>
              <w:rPr>
                <w:b/>
                <w:bCs/>
                <w:u w:val="single"/>
                <w:lang w:val="en-GB"/>
              </w:rPr>
            </w:pPr>
            <w:r w:rsidRPr="063BFA00">
              <w:rPr>
                <w:b/>
                <w:bCs/>
                <w:u w:val="single"/>
                <w:lang w:val="en-GB"/>
              </w:rPr>
              <w:t xml:space="preserve">Year </w:t>
            </w:r>
            <w:r w:rsidR="5571F85D" w:rsidRPr="063BFA00">
              <w:rPr>
                <w:b/>
                <w:bCs/>
                <w:u w:val="single"/>
                <w:lang w:val="en-GB"/>
              </w:rPr>
              <w:t>8</w:t>
            </w:r>
            <w:r w:rsidRPr="063BFA00">
              <w:rPr>
                <w:b/>
                <w:bCs/>
                <w:u w:val="single"/>
                <w:lang w:val="en-GB"/>
              </w:rPr>
              <w:t xml:space="preserve"> Curriculum Outline</w:t>
            </w:r>
          </w:p>
          <w:p w14:paraId="3F07789C" w14:textId="166E7B78" w:rsidR="009D1FDF" w:rsidRPr="00F10E92" w:rsidRDefault="4240ABA4" w:rsidP="00F10E92">
            <w:r w:rsidRPr="063BFA00">
              <w:rPr>
                <w:b/>
                <w:bCs/>
                <w:u w:val="single"/>
                <w:lang w:val="en-GB"/>
              </w:rPr>
              <w:t xml:space="preserve">Schemes of Learning-Formative Assessments </w:t>
            </w:r>
          </w:p>
          <w:p w14:paraId="3D4B7719" w14:textId="7EAA4B5C" w:rsidR="16F91E7A" w:rsidRDefault="16F91E7A" w:rsidP="063BFA00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spacing w:after="160" w:line="257" w:lineRule="auto"/>
              <w:rPr>
                <w:rFonts w:ascii="Calibri" w:eastAsia="Calibri" w:hAnsi="Calibri" w:cs="Calibri"/>
                <w:lang w:val="en-GB"/>
              </w:rPr>
            </w:pPr>
            <w:r w:rsidRPr="063BFA00">
              <w:rPr>
                <w:rFonts w:ascii="Calibri" w:eastAsia="Calibri" w:hAnsi="Calibri" w:cs="Calibri"/>
                <w:lang w:val="en-GB"/>
              </w:rPr>
              <w:t xml:space="preserve">Words That Matter – Article and letter writing, with a focus on persuasive and transactional writing. </w:t>
            </w:r>
          </w:p>
          <w:p w14:paraId="06E7B17C" w14:textId="7BC012FB" w:rsidR="16F91E7A" w:rsidRDefault="16F91E7A" w:rsidP="063BFA00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spacing w:after="160" w:line="257" w:lineRule="auto"/>
              <w:rPr>
                <w:rFonts w:ascii="Calibri" w:eastAsia="Calibri" w:hAnsi="Calibri" w:cs="Calibri"/>
                <w:lang w:val="en-GB"/>
              </w:rPr>
            </w:pPr>
            <w:r w:rsidRPr="063BFA00">
              <w:rPr>
                <w:rFonts w:ascii="Calibri" w:eastAsia="Calibri" w:hAnsi="Calibri" w:cs="Calibri"/>
                <w:lang w:val="en-GB"/>
              </w:rPr>
              <w:t xml:space="preserve">Animal Farm – Exploring Orwell’s novel through character, themes, context and writer’s methods. </w:t>
            </w:r>
          </w:p>
          <w:p w14:paraId="67852650" w14:textId="3821ECDD" w:rsidR="16F91E7A" w:rsidRDefault="16F91E7A" w:rsidP="063BFA00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spacing w:after="160" w:line="257" w:lineRule="auto"/>
              <w:rPr>
                <w:rFonts w:ascii="Calibri" w:eastAsia="Calibri" w:hAnsi="Calibri" w:cs="Calibri"/>
                <w:lang w:val="en-GB"/>
              </w:rPr>
            </w:pPr>
            <w:r w:rsidRPr="063BFA00">
              <w:rPr>
                <w:rFonts w:ascii="Calibri" w:eastAsia="Calibri" w:hAnsi="Calibri" w:cs="Calibri"/>
                <w:lang w:val="en-GB"/>
              </w:rPr>
              <w:t xml:space="preserve">Short Stories – Exploring a range of short fiction, including genre, characterisation, language and structure. </w:t>
            </w:r>
          </w:p>
          <w:p w14:paraId="335CBF3A" w14:textId="416004E5" w:rsidR="16F91E7A" w:rsidRDefault="16F91E7A" w:rsidP="063BFA00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spacing w:after="160" w:line="257" w:lineRule="auto"/>
              <w:rPr>
                <w:rFonts w:ascii="Calibri" w:eastAsia="Calibri" w:hAnsi="Calibri" w:cs="Calibri"/>
                <w:lang w:val="en-GB"/>
              </w:rPr>
            </w:pPr>
            <w:r w:rsidRPr="063BFA00">
              <w:rPr>
                <w:rFonts w:ascii="Calibri" w:eastAsia="Calibri" w:hAnsi="Calibri" w:cs="Calibri"/>
                <w:lang w:val="en-GB"/>
              </w:rPr>
              <w:t xml:space="preserve">Poetry: Diverse Voices – Exploring different voices, identities, relationships and experiences through poetry. </w:t>
            </w:r>
          </w:p>
          <w:p w14:paraId="15A9D662" w14:textId="67B6AA5F" w:rsidR="16F91E7A" w:rsidRDefault="16F91E7A" w:rsidP="063BFA00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spacing w:after="160" w:line="257" w:lineRule="auto"/>
              <w:rPr>
                <w:rFonts w:ascii="Calibri" w:eastAsia="Calibri" w:hAnsi="Calibri" w:cs="Calibri"/>
                <w:lang w:val="en-GB"/>
              </w:rPr>
            </w:pPr>
            <w:r w:rsidRPr="063BFA00">
              <w:rPr>
                <w:rFonts w:ascii="Calibri" w:eastAsia="Calibri" w:hAnsi="Calibri" w:cs="Calibri"/>
                <w:lang w:val="en-GB"/>
              </w:rPr>
              <w:t xml:space="preserve">The Tempest – Shakespeare study exploring character, power, relationships and the supernatural. </w:t>
            </w:r>
          </w:p>
          <w:p w14:paraId="6AEC12B8" w14:textId="1EACC439" w:rsidR="16F91E7A" w:rsidRDefault="16F91E7A" w:rsidP="063BFA00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720"/>
              </w:tabs>
              <w:spacing w:after="160" w:line="257" w:lineRule="auto"/>
              <w:rPr>
                <w:rFonts w:ascii="Calibri" w:eastAsia="Calibri" w:hAnsi="Calibri" w:cs="Calibri"/>
                <w:lang w:val="en-GB"/>
              </w:rPr>
            </w:pPr>
            <w:r w:rsidRPr="063BFA00">
              <w:rPr>
                <w:rFonts w:ascii="Calibri" w:eastAsia="Calibri" w:hAnsi="Calibri" w:cs="Calibri"/>
                <w:lang w:val="en-GB"/>
              </w:rPr>
              <w:t>Victorian Writing – Exploring Victorian texts and developing reading, analysis and comparison skills.</w:t>
            </w:r>
          </w:p>
          <w:p w14:paraId="7456EE4D" w14:textId="04B4C805" w:rsidR="063BFA00" w:rsidRDefault="063BFA00" w:rsidP="063BFA00">
            <w:pPr>
              <w:rPr>
                <w:b/>
                <w:bCs/>
                <w:u w:val="single"/>
                <w:lang w:val="en-GB"/>
              </w:rPr>
            </w:pPr>
          </w:p>
          <w:p w14:paraId="146DB43C" w14:textId="4379629A" w:rsidR="00EF6ACB" w:rsidRPr="00F10E92" w:rsidRDefault="00EF6ACB" w:rsidP="00A245B0">
            <w:pPr>
              <w:rPr>
                <w:b/>
                <w:u w:val="single"/>
              </w:rPr>
            </w:pPr>
          </w:p>
          <w:p w14:paraId="4FA81798" w14:textId="77777777" w:rsidR="00EF6ACB" w:rsidRPr="00F10E92" w:rsidRDefault="00EF6ACB" w:rsidP="00E84591"/>
          <w:p w14:paraId="7E9E0C17" w14:textId="77777777" w:rsidR="00EF6ACB" w:rsidRPr="00F10E92" w:rsidRDefault="00EF6ACB" w:rsidP="00E84591"/>
        </w:tc>
      </w:tr>
      <w:tr w:rsidR="00B00F1D" w14:paraId="25437C1C" w14:textId="77777777" w:rsidTr="063BFA00">
        <w:tc>
          <w:tcPr>
            <w:tcW w:w="9360" w:type="dxa"/>
            <w:gridSpan w:val="3"/>
            <w:shd w:val="clear" w:color="auto" w:fill="B4C6E7" w:themeFill="accent1" w:themeFillTint="66"/>
          </w:tcPr>
          <w:p w14:paraId="53880C0F" w14:textId="4687EA87" w:rsidR="00B00F1D" w:rsidRPr="009115DC" w:rsidRDefault="00B00F1D" w:rsidP="00B00F1D">
            <w:pPr>
              <w:rPr>
                <w:b/>
                <w:bCs/>
                <w:u w:val="single"/>
              </w:rPr>
            </w:pPr>
            <w:r>
              <w:t>Tier 3 words:</w:t>
            </w:r>
          </w:p>
        </w:tc>
      </w:tr>
      <w:tr w:rsidR="00B00F1D" w14:paraId="28823913" w14:textId="77777777" w:rsidTr="063BFA00">
        <w:tc>
          <w:tcPr>
            <w:tcW w:w="9360" w:type="dxa"/>
            <w:gridSpan w:val="3"/>
          </w:tcPr>
          <w:p w14:paraId="26D447C0" w14:textId="1D0A8391" w:rsidR="00B00F1D" w:rsidRDefault="00B00F1D" w:rsidP="00B00F1D"/>
          <w:p w14:paraId="00912AA7" w14:textId="77777777" w:rsidR="006E6FCD" w:rsidRPr="006E6FCD" w:rsidRDefault="006E6FCD" w:rsidP="006E6FCD">
            <w:pPr>
              <w:rPr>
                <w:b/>
                <w:bCs/>
                <w:lang w:val="en-GB"/>
              </w:rPr>
            </w:pPr>
            <w:r w:rsidRPr="006E6FCD">
              <w:rPr>
                <w:b/>
                <w:bCs/>
                <w:lang w:val="en-GB"/>
              </w:rPr>
              <w:t>Year 8 – Words That Matter</w:t>
            </w:r>
          </w:p>
          <w:p w14:paraId="04C96FD8" w14:textId="77777777" w:rsidR="006E6FCD" w:rsidRPr="006E6FCD" w:rsidRDefault="006E6FCD" w:rsidP="006E6FCD">
            <w:pPr>
              <w:numPr>
                <w:ilvl w:val="0"/>
                <w:numId w:val="11"/>
              </w:numPr>
              <w:rPr>
                <w:lang w:val="en-GB"/>
              </w:rPr>
            </w:pPr>
            <w:r w:rsidRPr="006E6FCD">
              <w:rPr>
                <w:lang w:val="en-GB"/>
              </w:rPr>
              <w:t xml:space="preserve">Metaphor </w:t>
            </w:r>
          </w:p>
          <w:p w14:paraId="3ED46013" w14:textId="77777777" w:rsidR="006E6FCD" w:rsidRPr="006E6FCD" w:rsidRDefault="006E6FCD" w:rsidP="006E6FCD">
            <w:pPr>
              <w:numPr>
                <w:ilvl w:val="0"/>
                <w:numId w:val="11"/>
              </w:numPr>
              <w:rPr>
                <w:lang w:val="en-GB"/>
              </w:rPr>
            </w:pPr>
            <w:r w:rsidRPr="006E6FCD">
              <w:rPr>
                <w:lang w:val="en-GB"/>
              </w:rPr>
              <w:t xml:space="preserve">Simile </w:t>
            </w:r>
          </w:p>
          <w:p w14:paraId="747691FD" w14:textId="77777777" w:rsidR="006E6FCD" w:rsidRPr="006E6FCD" w:rsidRDefault="006E6FCD" w:rsidP="006E6FCD">
            <w:pPr>
              <w:numPr>
                <w:ilvl w:val="0"/>
                <w:numId w:val="11"/>
              </w:numPr>
              <w:rPr>
                <w:lang w:val="en-GB"/>
              </w:rPr>
            </w:pPr>
            <w:r w:rsidRPr="006E6FCD">
              <w:rPr>
                <w:lang w:val="en-GB"/>
              </w:rPr>
              <w:t xml:space="preserve">Rhetorical question </w:t>
            </w:r>
          </w:p>
          <w:p w14:paraId="03CB95FE" w14:textId="77777777" w:rsidR="006E6FCD" w:rsidRPr="006E6FCD" w:rsidRDefault="006E6FCD" w:rsidP="006E6FCD">
            <w:pPr>
              <w:numPr>
                <w:ilvl w:val="0"/>
                <w:numId w:val="11"/>
              </w:numPr>
              <w:rPr>
                <w:lang w:val="en-GB"/>
              </w:rPr>
            </w:pPr>
            <w:r w:rsidRPr="006E6FCD">
              <w:rPr>
                <w:lang w:val="en-GB"/>
              </w:rPr>
              <w:t xml:space="preserve">Anaphora </w:t>
            </w:r>
          </w:p>
          <w:p w14:paraId="3445E726" w14:textId="77777777" w:rsidR="006E6FCD" w:rsidRPr="006E6FCD" w:rsidRDefault="006E6FCD" w:rsidP="006E6FCD">
            <w:pPr>
              <w:numPr>
                <w:ilvl w:val="0"/>
                <w:numId w:val="11"/>
              </w:numPr>
              <w:rPr>
                <w:lang w:val="en-GB"/>
              </w:rPr>
            </w:pPr>
            <w:r w:rsidRPr="006E6FCD">
              <w:rPr>
                <w:lang w:val="en-GB"/>
              </w:rPr>
              <w:t xml:space="preserve">Discourse markers </w:t>
            </w:r>
          </w:p>
          <w:p w14:paraId="78C16748" w14:textId="77777777" w:rsidR="006E6FCD" w:rsidRPr="006E6FCD" w:rsidRDefault="006E6FCD" w:rsidP="006E6FCD">
            <w:pPr>
              <w:numPr>
                <w:ilvl w:val="0"/>
                <w:numId w:val="11"/>
              </w:numPr>
              <w:rPr>
                <w:lang w:val="en-GB"/>
              </w:rPr>
            </w:pPr>
            <w:r w:rsidRPr="006E6FCD">
              <w:rPr>
                <w:lang w:val="en-GB"/>
              </w:rPr>
              <w:t xml:space="preserve">Cyclical structure </w:t>
            </w:r>
          </w:p>
          <w:p w14:paraId="2EA42420" w14:textId="77777777" w:rsidR="006E6FCD" w:rsidRPr="006E6FCD" w:rsidRDefault="006E6FCD" w:rsidP="006E6FCD">
            <w:pPr>
              <w:numPr>
                <w:ilvl w:val="0"/>
                <w:numId w:val="11"/>
              </w:numPr>
              <w:rPr>
                <w:lang w:val="en-GB"/>
              </w:rPr>
            </w:pPr>
            <w:r w:rsidRPr="006E6FCD">
              <w:rPr>
                <w:lang w:val="en-GB"/>
              </w:rPr>
              <w:t xml:space="preserve">Idiom </w:t>
            </w:r>
          </w:p>
          <w:p w14:paraId="388B1B21" w14:textId="05AACA8F" w:rsidR="006E6FCD" w:rsidRPr="006E6FCD" w:rsidRDefault="006E6FCD" w:rsidP="006E6FCD">
            <w:pPr>
              <w:rPr>
                <w:lang w:val="en-GB"/>
              </w:rPr>
            </w:pPr>
            <w:r w:rsidRPr="006E6FCD">
              <w:rPr>
                <w:b/>
                <w:bCs/>
                <w:lang w:val="en-GB"/>
              </w:rPr>
              <w:t>Year 8 – Short Stories</w:t>
            </w:r>
            <w:r w:rsidRPr="006E6FCD">
              <w:rPr>
                <w:lang w:val="en-GB"/>
              </w:rPr>
              <w:t xml:space="preserve"> </w:t>
            </w:r>
          </w:p>
          <w:p w14:paraId="4B9C81A7" w14:textId="77777777" w:rsidR="006E6FCD" w:rsidRPr="006E6FCD" w:rsidRDefault="006E6FCD" w:rsidP="006E6FCD">
            <w:pPr>
              <w:rPr>
                <w:lang w:val="en-GB"/>
              </w:rPr>
            </w:pPr>
            <w:r w:rsidRPr="006E6FCD">
              <w:rPr>
                <w:b/>
                <w:bCs/>
                <w:lang w:val="en-GB"/>
              </w:rPr>
              <w:t>Sentence construction</w:t>
            </w:r>
          </w:p>
          <w:p w14:paraId="4E26B424" w14:textId="77777777" w:rsidR="006E6FCD" w:rsidRPr="006E6FCD" w:rsidRDefault="006E6FCD" w:rsidP="006E6FCD">
            <w:pPr>
              <w:numPr>
                <w:ilvl w:val="0"/>
                <w:numId w:val="12"/>
              </w:numPr>
              <w:rPr>
                <w:lang w:val="en-GB"/>
              </w:rPr>
            </w:pPr>
            <w:r w:rsidRPr="006E6FCD">
              <w:rPr>
                <w:lang w:val="en-GB"/>
              </w:rPr>
              <w:t xml:space="preserve">Simple sentence </w:t>
            </w:r>
          </w:p>
          <w:p w14:paraId="3DD9A611" w14:textId="77777777" w:rsidR="006E6FCD" w:rsidRPr="006E6FCD" w:rsidRDefault="006E6FCD" w:rsidP="006E6FCD">
            <w:pPr>
              <w:numPr>
                <w:ilvl w:val="0"/>
                <w:numId w:val="12"/>
              </w:numPr>
              <w:rPr>
                <w:lang w:val="en-GB"/>
              </w:rPr>
            </w:pPr>
            <w:r w:rsidRPr="006E6FCD">
              <w:rPr>
                <w:lang w:val="en-GB"/>
              </w:rPr>
              <w:t xml:space="preserve">Compound sentence </w:t>
            </w:r>
          </w:p>
          <w:p w14:paraId="61C49D9C" w14:textId="77777777" w:rsidR="006E6FCD" w:rsidRPr="006E6FCD" w:rsidRDefault="006E6FCD" w:rsidP="006E6FCD">
            <w:pPr>
              <w:numPr>
                <w:ilvl w:val="0"/>
                <w:numId w:val="12"/>
              </w:numPr>
              <w:rPr>
                <w:lang w:val="en-GB"/>
              </w:rPr>
            </w:pPr>
            <w:r w:rsidRPr="006E6FCD">
              <w:rPr>
                <w:lang w:val="en-GB"/>
              </w:rPr>
              <w:t xml:space="preserve">Complex sentence </w:t>
            </w:r>
          </w:p>
          <w:p w14:paraId="4EDF55CB" w14:textId="77777777" w:rsidR="006E6FCD" w:rsidRPr="006E6FCD" w:rsidRDefault="006E6FCD" w:rsidP="006E6FCD">
            <w:pPr>
              <w:numPr>
                <w:ilvl w:val="0"/>
                <w:numId w:val="12"/>
              </w:numPr>
              <w:rPr>
                <w:lang w:val="en-GB"/>
              </w:rPr>
            </w:pPr>
            <w:r w:rsidRPr="006E6FCD">
              <w:rPr>
                <w:lang w:val="en-GB"/>
              </w:rPr>
              <w:t xml:space="preserve">Fragment sentence </w:t>
            </w:r>
          </w:p>
          <w:p w14:paraId="68EB2AB4" w14:textId="77777777" w:rsidR="006E6FCD" w:rsidRPr="006E6FCD" w:rsidRDefault="006E6FCD" w:rsidP="006E6FCD">
            <w:pPr>
              <w:numPr>
                <w:ilvl w:val="0"/>
                <w:numId w:val="12"/>
              </w:numPr>
              <w:rPr>
                <w:lang w:val="en-GB"/>
              </w:rPr>
            </w:pPr>
            <w:r w:rsidRPr="006E6FCD">
              <w:rPr>
                <w:lang w:val="en-GB"/>
              </w:rPr>
              <w:t xml:space="preserve">Subordinate clause </w:t>
            </w:r>
          </w:p>
          <w:p w14:paraId="20D2330E" w14:textId="77777777" w:rsidR="006E6FCD" w:rsidRPr="006E6FCD" w:rsidRDefault="006E6FCD" w:rsidP="006E6FCD">
            <w:pPr>
              <w:rPr>
                <w:lang w:val="en-GB"/>
              </w:rPr>
            </w:pPr>
            <w:r w:rsidRPr="006E6FCD">
              <w:rPr>
                <w:b/>
                <w:bCs/>
                <w:lang w:val="en-GB"/>
              </w:rPr>
              <w:t>Literary techniques</w:t>
            </w:r>
            <w:r w:rsidRPr="006E6FCD">
              <w:rPr>
                <w:lang w:val="en-GB"/>
              </w:rPr>
              <w:br/>
              <w:t>6. Simile</w:t>
            </w:r>
            <w:r w:rsidRPr="006E6FCD">
              <w:rPr>
                <w:lang w:val="en-GB"/>
              </w:rPr>
              <w:br/>
              <w:t>7. Metaphor</w:t>
            </w:r>
            <w:r w:rsidRPr="006E6FCD">
              <w:rPr>
                <w:lang w:val="en-GB"/>
              </w:rPr>
              <w:br/>
              <w:t>8. Personification</w:t>
            </w:r>
            <w:r w:rsidRPr="006E6FCD">
              <w:rPr>
                <w:lang w:val="en-GB"/>
              </w:rPr>
              <w:br/>
              <w:t>9. Pathetic fallacy</w:t>
            </w:r>
            <w:r w:rsidRPr="006E6FCD">
              <w:rPr>
                <w:lang w:val="en-GB"/>
              </w:rPr>
              <w:br/>
              <w:t>10. Visual imagery</w:t>
            </w:r>
            <w:r w:rsidRPr="006E6FCD">
              <w:rPr>
                <w:lang w:val="en-GB"/>
              </w:rPr>
              <w:br/>
              <w:t>11. Auditory imagery</w:t>
            </w:r>
            <w:r w:rsidRPr="006E6FCD">
              <w:rPr>
                <w:lang w:val="en-GB"/>
              </w:rPr>
              <w:br/>
              <w:t>12. Tactile imagery</w:t>
            </w:r>
            <w:r w:rsidRPr="006E6FCD">
              <w:rPr>
                <w:lang w:val="en-GB"/>
              </w:rPr>
              <w:br/>
              <w:t>13. Show not tell</w:t>
            </w:r>
          </w:p>
          <w:p w14:paraId="3AFD56A2" w14:textId="77777777" w:rsidR="006E6FCD" w:rsidRPr="006E6FCD" w:rsidRDefault="006E6FCD" w:rsidP="006E6FCD">
            <w:pPr>
              <w:rPr>
                <w:lang w:val="en-GB"/>
              </w:rPr>
            </w:pPr>
            <w:r w:rsidRPr="006E6FCD">
              <w:rPr>
                <w:b/>
                <w:bCs/>
                <w:lang w:val="en-GB"/>
              </w:rPr>
              <w:t>Characterisation</w:t>
            </w:r>
            <w:r w:rsidRPr="006E6FCD">
              <w:rPr>
                <w:lang w:val="en-GB"/>
              </w:rPr>
              <w:br/>
              <w:t>14. Protagonist</w:t>
            </w:r>
            <w:r w:rsidRPr="006E6FCD">
              <w:rPr>
                <w:lang w:val="en-GB"/>
              </w:rPr>
              <w:br/>
              <w:t>15. Antagonist</w:t>
            </w:r>
          </w:p>
          <w:p w14:paraId="23F167AF" w14:textId="77777777" w:rsidR="006E6FCD" w:rsidRPr="006E6FCD" w:rsidRDefault="006E6FCD" w:rsidP="006E6FCD">
            <w:pPr>
              <w:rPr>
                <w:lang w:val="en-GB"/>
              </w:rPr>
            </w:pPr>
            <w:r w:rsidRPr="006E6FCD">
              <w:rPr>
                <w:b/>
                <w:bCs/>
                <w:lang w:val="en-GB"/>
              </w:rPr>
              <w:t>Structural techniques</w:t>
            </w:r>
            <w:r w:rsidRPr="006E6FCD">
              <w:rPr>
                <w:lang w:val="en-GB"/>
              </w:rPr>
              <w:br/>
              <w:t>16. Flashback</w:t>
            </w:r>
            <w:r w:rsidRPr="006E6FCD">
              <w:rPr>
                <w:lang w:val="en-GB"/>
              </w:rPr>
              <w:br/>
              <w:t>17. Dialogue</w:t>
            </w:r>
            <w:r w:rsidRPr="006E6FCD">
              <w:rPr>
                <w:lang w:val="en-GB"/>
              </w:rPr>
              <w:br/>
              <w:t>18. Cyclical structure</w:t>
            </w:r>
            <w:r w:rsidRPr="006E6FCD">
              <w:rPr>
                <w:lang w:val="en-GB"/>
              </w:rPr>
              <w:br/>
              <w:t>19. One-line paragraph</w:t>
            </w:r>
            <w:r w:rsidRPr="006E6FCD">
              <w:rPr>
                <w:lang w:val="en-GB"/>
              </w:rPr>
              <w:br/>
              <w:t>20. Juxtaposition</w:t>
            </w:r>
          </w:p>
          <w:p w14:paraId="38D14CEB" w14:textId="77777777" w:rsidR="00B00F1D" w:rsidRDefault="00B00F1D" w:rsidP="00B00F1D"/>
          <w:p w14:paraId="5080A7BD" w14:textId="77777777" w:rsidR="00B00F1D" w:rsidRDefault="00B00F1D" w:rsidP="00B00F1D"/>
          <w:p w14:paraId="61F33841" w14:textId="77777777" w:rsidR="00B00F1D" w:rsidRDefault="00B00F1D" w:rsidP="00B00F1D"/>
          <w:p w14:paraId="2E2DA791" w14:textId="77777777" w:rsidR="00B00F1D" w:rsidRDefault="00B00F1D" w:rsidP="00B00F1D"/>
        </w:tc>
      </w:tr>
      <w:tr w:rsidR="00A16397" w14:paraId="732229DD" w14:textId="77777777" w:rsidTr="063BFA00">
        <w:tc>
          <w:tcPr>
            <w:tcW w:w="9360" w:type="dxa"/>
            <w:gridSpan w:val="3"/>
            <w:shd w:val="clear" w:color="auto" w:fill="B4C6E7" w:themeFill="accent1" w:themeFillTint="66"/>
          </w:tcPr>
          <w:p w14:paraId="0041B0A4" w14:textId="5910F08A" w:rsidR="00A16397" w:rsidRPr="00B00F1D" w:rsidRDefault="00A16397" w:rsidP="00A16397">
            <w:pPr>
              <w:rPr>
                <w:highlight w:val="yellow"/>
              </w:rPr>
            </w:pPr>
          </w:p>
        </w:tc>
      </w:tr>
      <w:tr w:rsidR="00A16397" w14:paraId="48F079FC" w14:textId="77777777" w:rsidTr="063BFA00">
        <w:tc>
          <w:tcPr>
            <w:tcW w:w="9360" w:type="dxa"/>
            <w:gridSpan w:val="3"/>
          </w:tcPr>
          <w:p w14:paraId="1352C443" w14:textId="77777777" w:rsidR="00A16397" w:rsidRDefault="00A16397" w:rsidP="00A16397"/>
          <w:p w14:paraId="69400359" w14:textId="77777777" w:rsidR="00A16397" w:rsidRDefault="00A16397" w:rsidP="00A16397"/>
          <w:p w14:paraId="57CD5256" w14:textId="77777777" w:rsidR="00A16397" w:rsidRDefault="00A16397" w:rsidP="00A16397"/>
          <w:p w14:paraId="5CE143BC" w14:textId="77777777" w:rsidR="00A16397" w:rsidRDefault="00A16397" w:rsidP="00A16397"/>
        </w:tc>
      </w:tr>
    </w:tbl>
    <w:p w14:paraId="6C040C40" w14:textId="77777777" w:rsidR="00EF6ACB" w:rsidRDefault="00EF6ACB" w:rsidP="00EF6ACB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413"/>
        <w:gridCol w:w="1276"/>
        <w:gridCol w:w="4331"/>
        <w:gridCol w:w="2340"/>
      </w:tblGrid>
      <w:tr w:rsidR="00EF6ACB" w14:paraId="2028137B" w14:textId="77777777" w:rsidTr="0035215E">
        <w:tc>
          <w:tcPr>
            <w:tcW w:w="1413" w:type="dxa"/>
            <w:shd w:val="clear" w:color="auto" w:fill="B4C6E7" w:themeFill="accent1" w:themeFillTint="66"/>
          </w:tcPr>
          <w:p w14:paraId="7256EB48" w14:textId="77777777" w:rsidR="00EF6ACB" w:rsidRDefault="00EF6ACB" w:rsidP="00E84591">
            <w:r>
              <w:t>Topic:</w:t>
            </w:r>
          </w:p>
        </w:tc>
        <w:tc>
          <w:tcPr>
            <w:tcW w:w="1276" w:type="dxa"/>
            <w:shd w:val="clear" w:color="auto" w:fill="B4C6E7" w:themeFill="accent1" w:themeFillTint="66"/>
          </w:tcPr>
          <w:p w14:paraId="0B8D2910" w14:textId="7D9A2495" w:rsidR="00EF6ACB" w:rsidRDefault="00315AFD" w:rsidP="00E84591">
            <w:r>
              <w:t xml:space="preserve">Week Commencing 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14:paraId="416D00B0" w14:textId="77777777" w:rsidR="00EF6ACB" w:rsidRDefault="00EF6ACB" w:rsidP="00E84591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0DC02A6B" w14:textId="77777777" w:rsidR="00EF6ACB" w:rsidRDefault="00EF6ACB" w:rsidP="00E84591">
            <w:r>
              <w:t>Activity/ Help resource</w:t>
            </w:r>
          </w:p>
        </w:tc>
      </w:tr>
      <w:tr w:rsidR="00EF6ACB" w14:paraId="2E139EDA" w14:textId="77777777" w:rsidTr="0035215E">
        <w:tc>
          <w:tcPr>
            <w:tcW w:w="1413" w:type="dxa"/>
          </w:tcPr>
          <w:p w14:paraId="3C800989" w14:textId="64FEB8AF" w:rsidR="00EF6ACB" w:rsidRPr="000B7F66" w:rsidRDefault="00657882" w:rsidP="00E84591">
            <w:r w:rsidRPr="000B7F66">
              <w:t xml:space="preserve">Words That Matter- Transactional Writing </w:t>
            </w:r>
          </w:p>
        </w:tc>
        <w:tc>
          <w:tcPr>
            <w:tcW w:w="1276" w:type="dxa"/>
          </w:tcPr>
          <w:p w14:paraId="16FA9AEC" w14:textId="59297FA7" w:rsidR="00F10E92" w:rsidRDefault="00F10E92" w:rsidP="00F10E92"/>
          <w:p w14:paraId="27161485" w14:textId="11B429BA" w:rsidR="00EF6ACB" w:rsidRDefault="00C83068" w:rsidP="00E84591">
            <w:pPr>
              <w:rPr>
                <w:highlight w:val="yellow"/>
              </w:rPr>
            </w:pPr>
            <w:r w:rsidRPr="00C83068">
              <w:t>7</w:t>
            </w:r>
            <w:r w:rsidR="002D029B" w:rsidRPr="002D029B">
              <w:rPr>
                <w:vertAlign w:val="superscript"/>
              </w:rPr>
              <w:t>th</w:t>
            </w:r>
            <w:r w:rsidR="002D029B">
              <w:t xml:space="preserve"> </w:t>
            </w:r>
            <w:r w:rsidRPr="00C83068">
              <w:t xml:space="preserve"> September 2026</w:t>
            </w:r>
          </w:p>
        </w:tc>
        <w:tc>
          <w:tcPr>
            <w:tcW w:w="4331" w:type="dxa"/>
          </w:tcPr>
          <w:p w14:paraId="4943F84C" w14:textId="77777777" w:rsidR="00EF6ACB" w:rsidRDefault="00BE0C9D" w:rsidP="00315AFD">
            <w:pPr>
              <w:rPr>
                <w:rFonts w:ascii="Calibri" w:eastAsia="Calibri" w:hAnsi="Calibri" w:cs="Calibri"/>
              </w:rPr>
            </w:pPr>
            <w:r w:rsidRPr="00C519D6">
              <w:rPr>
                <w:rFonts w:ascii="Calibri" w:eastAsia="Calibri" w:hAnsi="Calibri" w:cs="Calibri"/>
                <w:b/>
                <w:bCs/>
              </w:rPr>
              <w:t>Sparx Reader – 300 SRP:</w:t>
            </w:r>
            <w:r w:rsidRPr="00C519D6">
              <w:rPr>
                <w:rFonts w:ascii="Calibri" w:eastAsia="Calibri" w:hAnsi="Calibri" w:cs="Calibri"/>
              </w:rPr>
              <w:t xml:space="preserve"> Approximately </w:t>
            </w:r>
            <w:r w:rsidRPr="00C519D6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C519D6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C519D6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C519D6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737BDA7E" w14:textId="6944D23A" w:rsidR="00BE0C9D" w:rsidRPr="00315AFD" w:rsidRDefault="00BE0C9D" w:rsidP="00315AFD">
            <w:pPr>
              <w:rPr>
                <w:highlight w:val="yellow"/>
              </w:rPr>
            </w:pPr>
          </w:p>
        </w:tc>
        <w:tc>
          <w:tcPr>
            <w:tcW w:w="2340" w:type="dxa"/>
          </w:tcPr>
          <w:p w14:paraId="37877B14" w14:textId="77777777" w:rsidR="00657882" w:rsidRDefault="00657882" w:rsidP="00657882">
            <w:pPr>
              <w:rPr>
                <w:b/>
                <w:bCs/>
                <w:u w:val="single"/>
              </w:rPr>
            </w:pPr>
            <w:hyperlink r:id="rId8" w:history="1">
              <w:r w:rsidRPr="00DD7AF7">
                <w:rPr>
                  <w:rStyle w:val="Hyperlink"/>
                  <w:b/>
                  <w:bCs/>
                </w:rPr>
                <w:t>Sparx Reader - Home</w:t>
              </w:r>
            </w:hyperlink>
          </w:p>
          <w:p w14:paraId="3270D7CD" w14:textId="00F48EAC" w:rsidR="00EF6ACB" w:rsidRDefault="00EF6ACB" w:rsidP="00315AFD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EF6ACB" w14:paraId="0392AB86" w14:textId="77777777" w:rsidTr="0035215E">
        <w:tc>
          <w:tcPr>
            <w:tcW w:w="1413" w:type="dxa"/>
          </w:tcPr>
          <w:p w14:paraId="41C1E0B2" w14:textId="68AC94AC" w:rsidR="00EF6ACB" w:rsidRPr="000B7F66" w:rsidRDefault="00657882" w:rsidP="00E84591">
            <w:r w:rsidRPr="000B7F66">
              <w:t>Words That Matter- Transactional Writing</w:t>
            </w:r>
          </w:p>
        </w:tc>
        <w:tc>
          <w:tcPr>
            <w:tcW w:w="1276" w:type="dxa"/>
          </w:tcPr>
          <w:p w14:paraId="45D5DBCA" w14:textId="5CA8816F" w:rsidR="00F10E92" w:rsidRDefault="00F10E92" w:rsidP="00F10E92"/>
          <w:p w14:paraId="385DA708" w14:textId="2E4263AF" w:rsidR="00EF6ACB" w:rsidRDefault="00C83068" w:rsidP="00E84591">
            <w:pPr>
              <w:rPr>
                <w:highlight w:val="yellow"/>
              </w:rPr>
            </w:pPr>
            <w:r>
              <w:t>14</w:t>
            </w:r>
            <w:r w:rsidRPr="00C83068">
              <w:rPr>
                <w:vertAlign w:val="superscript"/>
              </w:rPr>
              <w:t>th</w:t>
            </w:r>
            <w:r>
              <w:t xml:space="preserve"> </w:t>
            </w:r>
            <w:r w:rsidRPr="00C83068">
              <w:t>September 2026</w:t>
            </w:r>
          </w:p>
        </w:tc>
        <w:tc>
          <w:tcPr>
            <w:tcW w:w="4331" w:type="dxa"/>
          </w:tcPr>
          <w:p w14:paraId="534AAE79" w14:textId="77777777" w:rsidR="00EF6ACB" w:rsidRDefault="0084670A" w:rsidP="00315AFD">
            <w:pPr>
              <w:rPr>
                <w:rFonts w:ascii="Calibri" w:eastAsia="Calibri" w:hAnsi="Calibri" w:cs="Calibri"/>
              </w:rPr>
            </w:pPr>
            <w:r w:rsidRPr="00C519D6">
              <w:rPr>
                <w:rFonts w:ascii="Calibri" w:eastAsia="Calibri" w:hAnsi="Calibri" w:cs="Calibri"/>
                <w:b/>
                <w:bCs/>
              </w:rPr>
              <w:t>Sparx Reader – 300 SRP:</w:t>
            </w:r>
            <w:r w:rsidRPr="00C519D6">
              <w:rPr>
                <w:rFonts w:ascii="Calibri" w:eastAsia="Calibri" w:hAnsi="Calibri" w:cs="Calibri"/>
              </w:rPr>
              <w:t xml:space="preserve"> Approximately </w:t>
            </w:r>
            <w:r w:rsidRPr="00C519D6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C519D6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C519D6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C519D6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6C7EA5F9" w14:textId="77777777" w:rsidR="00EA5956" w:rsidRDefault="00EA5956" w:rsidP="00315AFD">
            <w:pPr>
              <w:rPr>
                <w:rFonts w:ascii="Calibri" w:eastAsia="Calibri" w:hAnsi="Calibri" w:cs="Calibri"/>
              </w:rPr>
            </w:pPr>
          </w:p>
          <w:p w14:paraId="287B1753" w14:textId="1D0D2682" w:rsidR="00EA5956" w:rsidRPr="00315AFD" w:rsidRDefault="00EA5956" w:rsidP="00315AFD">
            <w:pPr>
              <w:rPr>
                <w:highlight w:val="yellow"/>
              </w:rPr>
            </w:pPr>
            <w:r w:rsidRPr="00EA5956">
              <w:rPr>
                <w:b/>
                <w:bCs/>
              </w:rPr>
              <w:t>Words That Matter:</w:t>
            </w:r>
            <w:r w:rsidRPr="00EA5956">
              <w:t xml:space="preserve"> Learn the Phase 1 vocabulary – </w:t>
            </w:r>
            <w:r w:rsidRPr="00EA5956">
              <w:rPr>
                <w:i/>
                <w:iCs/>
              </w:rPr>
              <w:t>pervasive, exploit, engrossed, vast, transformative, underscore</w:t>
            </w:r>
            <w:r w:rsidRPr="00EA5956">
              <w:t>.</w:t>
            </w:r>
          </w:p>
        </w:tc>
        <w:tc>
          <w:tcPr>
            <w:tcW w:w="2340" w:type="dxa"/>
          </w:tcPr>
          <w:p w14:paraId="2F9315D5" w14:textId="77777777" w:rsidR="00657882" w:rsidRDefault="00657882" w:rsidP="00657882">
            <w:pPr>
              <w:rPr>
                <w:b/>
                <w:bCs/>
                <w:u w:val="single"/>
              </w:rPr>
            </w:pPr>
            <w:hyperlink r:id="rId9" w:history="1">
              <w:r w:rsidRPr="00DD7AF7">
                <w:rPr>
                  <w:rStyle w:val="Hyperlink"/>
                  <w:b/>
                  <w:bCs/>
                </w:rPr>
                <w:t>Sparx Reader - Home</w:t>
              </w:r>
            </w:hyperlink>
          </w:p>
          <w:p w14:paraId="357278D7" w14:textId="6302D8C5" w:rsidR="00EF6ACB" w:rsidRDefault="00EF6ACB" w:rsidP="00315AFD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EF6ACB" w14:paraId="3B2BD1EA" w14:textId="77777777" w:rsidTr="0035215E">
        <w:tc>
          <w:tcPr>
            <w:tcW w:w="1413" w:type="dxa"/>
          </w:tcPr>
          <w:p w14:paraId="2CCAD7DF" w14:textId="3FD06A8B" w:rsidR="00EF6ACB" w:rsidRPr="000B7F66" w:rsidRDefault="00657882" w:rsidP="00E84591">
            <w:pPr>
              <w:rPr>
                <w:b/>
                <w:bCs/>
              </w:rPr>
            </w:pPr>
            <w:r w:rsidRPr="000B7F66">
              <w:t>Words That Matter- Transactional Writing</w:t>
            </w:r>
          </w:p>
        </w:tc>
        <w:tc>
          <w:tcPr>
            <w:tcW w:w="1276" w:type="dxa"/>
          </w:tcPr>
          <w:p w14:paraId="7CC85595" w14:textId="75873A84" w:rsidR="00F10E92" w:rsidRDefault="00F10E92" w:rsidP="00F10E92"/>
          <w:p w14:paraId="2C883196" w14:textId="6CF85C60" w:rsidR="00EF6ACB" w:rsidRDefault="00C83068" w:rsidP="00E84591">
            <w:pPr>
              <w:rPr>
                <w:highlight w:val="yellow"/>
              </w:rPr>
            </w:pPr>
            <w:r>
              <w:t>21</w:t>
            </w:r>
            <w:r w:rsidRPr="00C83068">
              <w:rPr>
                <w:vertAlign w:val="superscript"/>
              </w:rPr>
              <w:t>st</w:t>
            </w:r>
            <w:r>
              <w:t xml:space="preserve"> </w:t>
            </w:r>
            <w:r w:rsidRPr="00C83068">
              <w:t>September 2026</w:t>
            </w:r>
          </w:p>
        </w:tc>
        <w:tc>
          <w:tcPr>
            <w:tcW w:w="4331" w:type="dxa"/>
          </w:tcPr>
          <w:p w14:paraId="22744FF0" w14:textId="77777777" w:rsidR="00EF6ACB" w:rsidRPr="005621E2" w:rsidRDefault="0084670A" w:rsidP="00315AFD">
            <w:pPr>
              <w:rPr>
                <w:rFonts w:ascii="Calibri" w:eastAsia="Calibri" w:hAnsi="Calibri" w:cs="Calibri"/>
              </w:rPr>
            </w:pPr>
            <w:r w:rsidRPr="005621E2">
              <w:rPr>
                <w:rFonts w:ascii="Calibri" w:eastAsia="Calibri" w:hAnsi="Calibri" w:cs="Calibri"/>
                <w:b/>
                <w:bCs/>
              </w:rPr>
              <w:t>SRP:</w:t>
            </w:r>
            <w:r w:rsidRPr="005621E2">
              <w:rPr>
                <w:rFonts w:ascii="Calibri" w:eastAsia="Calibri" w:hAnsi="Calibri" w:cs="Calibri"/>
              </w:rPr>
              <w:t xml:space="preserve"> Approximately </w:t>
            </w:r>
            <w:r w:rsidRPr="005621E2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5621E2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5621E2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5621E2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4FDDFDE0" w14:textId="77777777" w:rsidR="00EA5956" w:rsidRPr="005621E2" w:rsidRDefault="00EA5956" w:rsidP="00315AFD">
            <w:pPr>
              <w:rPr>
                <w:rFonts w:ascii="Calibri" w:eastAsia="Calibri" w:hAnsi="Calibri" w:cs="Calibri"/>
              </w:rPr>
            </w:pPr>
          </w:p>
          <w:p w14:paraId="58EE6E03" w14:textId="3077B0CC" w:rsidR="0027734D" w:rsidRPr="005621E2" w:rsidRDefault="0027734D" w:rsidP="00315AFD">
            <w:r w:rsidRPr="005621E2">
              <w:t xml:space="preserve">Learn: </w:t>
            </w:r>
            <w:r w:rsidRPr="005621E2">
              <w:rPr>
                <w:b/>
                <w:bCs/>
              </w:rPr>
              <w:t>necessary, separate, definitely, privilege, embarrass, accommodate, recommend, government, environment, pronunciation</w:t>
            </w:r>
            <w:r w:rsidRPr="005621E2">
              <w:t>.</w:t>
            </w:r>
          </w:p>
        </w:tc>
        <w:tc>
          <w:tcPr>
            <w:tcW w:w="2340" w:type="dxa"/>
          </w:tcPr>
          <w:p w14:paraId="3B84E4AA" w14:textId="77777777" w:rsidR="00657882" w:rsidRDefault="00657882" w:rsidP="00657882">
            <w:pPr>
              <w:rPr>
                <w:b/>
                <w:bCs/>
                <w:u w:val="single"/>
              </w:rPr>
            </w:pPr>
            <w:hyperlink r:id="rId10" w:history="1">
              <w:r w:rsidRPr="00DD7AF7">
                <w:rPr>
                  <w:rStyle w:val="Hyperlink"/>
                  <w:b/>
                  <w:bCs/>
                </w:rPr>
                <w:t>Sparx Reader - Home</w:t>
              </w:r>
            </w:hyperlink>
          </w:p>
          <w:p w14:paraId="2316C261" w14:textId="7E074DD4" w:rsidR="00EF6ACB" w:rsidRDefault="00EF6ACB" w:rsidP="00315AFD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EF6ACB" w14:paraId="2984EF47" w14:textId="77777777" w:rsidTr="0035215E">
        <w:tc>
          <w:tcPr>
            <w:tcW w:w="1413" w:type="dxa"/>
          </w:tcPr>
          <w:p w14:paraId="1B20CD36" w14:textId="39942B17" w:rsidR="00EF6ACB" w:rsidRPr="000B7F66" w:rsidRDefault="00657882" w:rsidP="00E84591">
            <w:r w:rsidRPr="000B7F66">
              <w:t>Words That Matter- Transactional Writing</w:t>
            </w:r>
          </w:p>
        </w:tc>
        <w:tc>
          <w:tcPr>
            <w:tcW w:w="1276" w:type="dxa"/>
          </w:tcPr>
          <w:p w14:paraId="7ED17EC6" w14:textId="11DB97D6" w:rsidR="00EF6ACB" w:rsidRDefault="00C83068" w:rsidP="00E84591">
            <w:pPr>
              <w:rPr>
                <w:highlight w:val="yellow"/>
              </w:rPr>
            </w:pPr>
            <w:r>
              <w:t>28</w:t>
            </w:r>
            <w:r w:rsidRPr="00C83068">
              <w:rPr>
                <w:vertAlign w:val="superscript"/>
              </w:rPr>
              <w:t>th</w:t>
            </w:r>
            <w:r>
              <w:t xml:space="preserve"> </w:t>
            </w:r>
            <w:r w:rsidRPr="00C83068">
              <w:t>September 2026</w:t>
            </w:r>
          </w:p>
        </w:tc>
        <w:tc>
          <w:tcPr>
            <w:tcW w:w="4331" w:type="dxa"/>
          </w:tcPr>
          <w:p w14:paraId="3BA6551E" w14:textId="77777777" w:rsidR="00EF6ACB" w:rsidRPr="005621E2" w:rsidRDefault="000826D0" w:rsidP="00315AFD">
            <w:pPr>
              <w:rPr>
                <w:rFonts w:ascii="Calibri" w:eastAsia="Calibri" w:hAnsi="Calibri" w:cs="Calibri"/>
              </w:rPr>
            </w:pPr>
            <w:r w:rsidRPr="005621E2">
              <w:rPr>
                <w:rFonts w:ascii="Calibri" w:eastAsia="Calibri" w:hAnsi="Calibri" w:cs="Calibri"/>
                <w:b/>
                <w:bCs/>
              </w:rPr>
              <w:t>Sparx Reader – 300 SRP:</w:t>
            </w:r>
            <w:r w:rsidRPr="005621E2">
              <w:rPr>
                <w:rFonts w:ascii="Calibri" w:eastAsia="Calibri" w:hAnsi="Calibri" w:cs="Calibri"/>
              </w:rPr>
              <w:t xml:space="preserve"> Approximately </w:t>
            </w:r>
            <w:r w:rsidRPr="005621E2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5621E2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5621E2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5621E2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12A604E7" w14:textId="77777777" w:rsidR="0027734D" w:rsidRPr="005621E2" w:rsidRDefault="0027734D" w:rsidP="00315AFD">
            <w:pPr>
              <w:rPr>
                <w:rFonts w:ascii="Calibri" w:eastAsia="Calibri" w:hAnsi="Calibri" w:cs="Calibri"/>
              </w:rPr>
            </w:pPr>
          </w:p>
          <w:p w14:paraId="3F11C7ED" w14:textId="3818CFF1" w:rsidR="0027734D" w:rsidRPr="005621E2" w:rsidRDefault="0027734D" w:rsidP="00315AFD">
            <w:r w:rsidRPr="005621E2">
              <w:rPr>
                <w:b/>
                <w:bCs/>
              </w:rPr>
              <w:t>Words That Matter:</w:t>
            </w:r>
            <w:r w:rsidRPr="005621E2">
              <w:t xml:space="preserve"> Learn the Phase 2 vocabulary – </w:t>
            </w:r>
            <w:r w:rsidRPr="005621E2">
              <w:rPr>
                <w:i/>
                <w:iCs/>
              </w:rPr>
              <w:t>collective, impressionable, enhance, nuanced, fatigue, transformative</w:t>
            </w:r>
          </w:p>
        </w:tc>
        <w:tc>
          <w:tcPr>
            <w:tcW w:w="2340" w:type="dxa"/>
          </w:tcPr>
          <w:p w14:paraId="195269AF" w14:textId="77777777" w:rsidR="00657882" w:rsidRDefault="00657882" w:rsidP="00657882">
            <w:pPr>
              <w:rPr>
                <w:b/>
                <w:bCs/>
                <w:u w:val="single"/>
              </w:rPr>
            </w:pPr>
            <w:hyperlink r:id="rId11" w:history="1">
              <w:r w:rsidRPr="00DD7AF7">
                <w:rPr>
                  <w:rStyle w:val="Hyperlink"/>
                  <w:b/>
                  <w:bCs/>
                </w:rPr>
                <w:t>Sparx Reader - Home</w:t>
              </w:r>
            </w:hyperlink>
          </w:p>
          <w:p w14:paraId="1444ABF1" w14:textId="4A31B111" w:rsidR="00EF6ACB" w:rsidRDefault="00EF6ACB" w:rsidP="00315AFD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EF6ACB" w14:paraId="1791DC18" w14:textId="77777777" w:rsidTr="0035215E">
        <w:tc>
          <w:tcPr>
            <w:tcW w:w="1413" w:type="dxa"/>
          </w:tcPr>
          <w:p w14:paraId="6BDC4F81" w14:textId="0445EDF9" w:rsidR="00EF6ACB" w:rsidRPr="000B7F66" w:rsidRDefault="00657882" w:rsidP="00E84591">
            <w:r w:rsidRPr="000B7F66">
              <w:t>Words That Matter- Transactional Writing</w:t>
            </w:r>
          </w:p>
        </w:tc>
        <w:tc>
          <w:tcPr>
            <w:tcW w:w="1276" w:type="dxa"/>
          </w:tcPr>
          <w:p w14:paraId="0A1541CA" w14:textId="0E826281" w:rsidR="00EF6ACB" w:rsidRPr="002D029B" w:rsidRDefault="002D029B" w:rsidP="00E84591">
            <w:r w:rsidRPr="002D029B">
              <w:t>5</w:t>
            </w:r>
            <w:r w:rsidRPr="002D029B">
              <w:rPr>
                <w:vertAlign w:val="superscript"/>
              </w:rPr>
              <w:t>th</w:t>
            </w:r>
            <w:r w:rsidRPr="002D029B">
              <w:t xml:space="preserve"> October 2026</w:t>
            </w:r>
          </w:p>
        </w:tc>
        <w:tc>
          <w:tcPr>
            <w:tcW w:w="4331" w:type="dxa"/>
          </w:tcPr>
          <w:p w14:paraId="2E0926C9" w14:textId="77777777" w:rsidR="00EF6ACB" w:rsidRPr="005621E2" w:rsidRDefault="000826D0" w:rsidP="00315AFD">
            <w:pPr>
              <w:rPr>
                <w:rFonts w:ascii="Calibri" w:eastAsia="Calibri" w:hAnsi="Calibri" w:cs="Calibri"/>
              </w:rPr>
            </w:pPr>
            <w:r w:rsidRPr="005621E2">
              <w:rPr>
                <w:rFonts w:ascii="Calibri" w:eastAsia="Calibri" w:hAnsi="Calibri" w:cs="Calibri"/>
                <w:b/>
                <w:bCs/>
              </w:rPr>
              <w:t>Sparx Reader – 300 SRP:</w:t>
            </w:r>
            <w:r w:rsidRPr="005621E2">
              <w:rPr>
                <w:rFonts w:ascii="Calibri" w:eastAsia="Calibri" w:hAnsi="Calibri" w:cs="Calibri"/>
              </w:rPr>
              <w:t xml:space="preserve"> Approximately </w:t>
            </w:r>
            <w:r w:rsidRPr="005621E2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5621E2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5621E2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5621E2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17D17A63" w14:textId="77777777" w:rsidR="0027734D" w:rsidRPr="005621E2" w:rsidRDefault="0027734D" w:rsidP="00315AFD">
            <w:pPr>
              <w:rPr>
                <w:rFonts w:ascii="Calibri" w:eastAsia="Calibri" w:hAnsi="Calibri" w:cs="Calibri"/>
              </w:rPr>
            </w:pPr>
          </w:p>
          <w:p w14:paraId="273A61A1" w14:textId="3CE1419A" w:rsidR="0027734D" w:rsidRPr="005621E2" w:rsidRDefault="00D77FFC" w:rsidP="00315AFD">
            <w:r w:rsidRPr="005621E2">
              <w:t xml:space="preserve">Learn: </w:t>
            </w:r>
            <w:r w:rsidRPr="005621E2">
              <w:rPr>
                <w:b/>
                <w:bCs/>
              </w:rPr>
              <w:t>conscience, conscious, exaggerate, existence, familiar, foreign, frequently, guarantee, immediate, interrupt</w:t>
            </w:r>
          </w:p>
        </w:tc>
        <w:tc>
          <w:tcPr>
            <w:tcW w:w="2340" w:type="dxa"/>
          </w:tcPr>
          <w:p w14:paraId="50244830" w14:textId="77777777" w:rsidR="00657882" w:rsidRDefault="00657882" w:rsidP="00657882">
            <w:pPr>
              <w:rPr>
                <w:b/>
                <w:bCs/>
                <w:u w:val="single"/>
              </w:rPr>
            </w:pPr>
            <w:hyperlink r:id="rId12" w:history="1">
              <w:r w:rsidRPr="00DD7AF7">
                <w:rPr>
                  <w:rStyle w:val="Hyperlink"/>
                  <w:b/>
                  <w:bCs/>
                </w:rPr>
                <w:t>Sparx Reader - Home</w:t>
              </w:r>
            </w:hyperlink>
          </w:p>
          <w:p w14:paraId="67D954AA" w14:textId="12E3EEA0" w:rsidR="00EF6ACB" w:rsidRDefault="00EF6ACB" w:rsidP="00315AFD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EF6ACB" w14:paraId="3F6B963E" w14:textId="77777777" w:rsidTr="0035215E">
        <w:tc>
          <w:tcPr>
            <w:tcW w:w="1413" w:type="dxa"/>
          </w:tcPr>
          <w:p w14:paraId="51B5527E" w14:textId="09634F6A" w:rsidR="00EF6ACB" w:rsidRPr="000B7F66" w:rsidRDefault="000B7F66" w:rsidP="00E84591">
            <w:pPr>
              <w:rPr>
                <w:b/>
                <w:bCs/>
                <w:highlight w:val="yellow"/>
              </w:rPr>
            </w:pPr>
            <w:r w:rsidRPr="000B7F66">
              <w:t>Words That Matter- Transactional Writing</w:t>
            </w:r>
          </w:p>
        </w:tc>
        <w:tc>
          <w:tcPr>
            <w:tcW w:w="1276" w:type="dxa"/>
          </w:tcPr>
          <w:p w14:paraId="342A9A72" w14:textId="52D03B8B" w:rsidR="00F10E92" w:rsidRPr="002D029B" w:rsidRDefault="00F10E92" w:rsidP="00F10E92"/>
          <w:p w14:paraId="6173C5C1" w14:textId="0F176C2B" w:rsidR="00EF6ACB" w:rsidRPr="002D029B" w:rsidRDefault="002D029B" w:rsidP="00E84591">
            <w:r w:rsidRPr="002D029B">
              <w:t>12</w:t>
            </w:r>
            <w:r w:rsidRPr="002D029B">
              <w:rPr>
                <w:vertAlign w:val="superscript"/>
              </w:rPr>
              <w:t>th</w:t>
            </w:r>
            <w:r w:rsidRPr="002D029B">
              <w:t xml:space="preserve"> October 2026</w:t>
            </w:r>
          </w:p>
        </w:tc>
        <w:tc>
          <w:tcPr>
            <w:tcW w:w="4331" w:type="dxa"/>
          </w:tcPr>
          <w:p w14:paraId="35D328B2" w14:textId="77777777" w:rsidR="00EF6ACB" w:rsidRPr="005621E2" w:rsidRDefault="000826D0" w:rsidP="00315AFD">
            <w:pPr>
              <w:rPr>
                <w:rFonts w:ascii="Calibri" w:eastAsia="Calibri" w:hAnsi="Calibri" w:cs="Calibri"/>
              </w:rPr>
            </w:pPr>
            <w:r w:rsidRPr="005621E2">
              <w:rPr>
                <w:rFonts w:ascii="Calibri" w:eastAsia="Calibri" w:hAnsi="Calibri" w:cs="Calibri"/>
                <w:b/>
                <w:bCs/>
              </w:rPr>
              <w:t>Sparx Reader – 300 SRP:</w:t>
            </w:r>
            <w:r w:rsidRPr="005621E2">
              <w:rPr>
                <w:rFonts w:ascii="Calibri" w:eastAsia="Calibri" w:hAnsi="Calibri" w:cs="Calibri"/>
              </w:rPr>
              <w:t xml:space="preserve"> Approximately </w:t>
            </w:r>
            <w:r w:rsidRPr="005621E2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5621E2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5621E2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5621E2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56111844" w14:textId="77777777" w:rsidR="00D77FFC" w:rsidRPr="005621E2" w:rsidRDefault="00D77FFC" w:rsidP="00315AFD">
            <w:pPr>
              <w:rPr>
                <w:rFonts w:ascii="Calibri" w:eastAsia="Calibri" w:hAnsi="Calibri" w:cs="Calibri"/>
              </w:rPr>
            </w:pPr>
          </w:p>
          <w:p w14:paraId="3F976F74" w14:textId="08DC71FC" w:rsidR="00D77FFC" w:rsidRPr="005621E2" w:rsidRDefault="00D77FFC" w:rsidP="00315AFD">
            <w:r w:rsidRPr="005621E2">
              <w:rPr>
                <w:b/>
                <w:bCs/>
              </w:rPr>
              <w:t>Words That Matter:</w:t>
            </w:r>
            <w:r w:rsidRPr="005621E2">
              <w:t xml:space="preserve"> Learn the Tier 3 writing techniques – </w:t>
            </w:r>
            <w:r w:rsidRPr="005621E2">
              <w:rPr>
                <w:i/>
                <w:iCs/>
              </w:rPr>
              <w:t>metaphor, simile, rhetorical question, anaphora, discourse markers, cyclical structure, idiom</w:t>
            </w:r>
            <w:r w:rsidRPr="005621E2">
              <w:t>.</w:t>
            </w:r>
          </w:p>
        </w:tc>
        <w:tc>
          <w:tcPr>
            <w:tcW w:w="2340" w:type="dxa"/>
          </w:tcPr>
          <w:p w14:paraId="57AEC796" w14:textId="77777777" w:rsidR="00657882" w:rsidRDefault="00657882" w:rsidP="00657882">
            <w:pPr>
              <w:rPr>
                <w:b/>
                <w:bCs/>
                <w:u w:val="single"/>
              </w:rPr>
            </w:pPr>
            <w:hyperlink r:id="rId13" w:history="1">
              <w:r w:rsidRPr="00DD7AF7">
                <w:rPr>
                  <w:rStyle w:val="Hyperlink"/>
                  <w:b/>
                  <w:bCs/>
                </w:rPr>
                <w:t>Sparx Reader - Home</w:t>
              </w:r>
            </w:hyperlink>
          </w:p>
          <w:p w14:paraId="08FBD01D" w14:textId="53D9B728" w:rsidR="00EF6ACB" w:rsidRDefault="00EF6ACB" w:rsidP="00315AFD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EF6ACB" w14:paraId="72B3F642" w14:textId="77777777" w:rsidTr="0035215E">
        <w:tc>
          <w:tcPr>
            <w:tcW w:w="1413" w:type="dxa"/>
          </w:tcPr>
          <w:p w14:paraId="1D6F9AB9" w14:textId="41EA4B9B" w:rsidR="00EF6ACB" w:rsidRDefault="000B7F66" w:rsidP="00E84591">
            <w:pPr>
              <w:rPr>
                <w:highlight w:val="yellow"/>
              </w:rPr>
            </w:pPr>
            <w:r w:rsidRPr="000B7F66">
              <w:t>Words That Matter- Transactional Writing</w:t>
            </w:r>
          </w:p>
        </w:tc>
        <w:tc>
          <w:tcPr>
            <w:tcW w:w="1276" w:type="dxa"/>
          </w:tcPr>
          <w:p w14:paraId="5D8F68A6" w14:textId="6584E875" w:rsidR="00F10E92" w:rsidRPr="002D029B" w:rsidRDefault="00F10E92" w:rsidP="00F10E92"/>
          <w:p w14:paraId="61AE800B" w14:textId="25343087" w:rsidR="00EF6ACB" w:rsidRPr="002D029B" w:rsidRDefault="002D029B" w:rsidP="00E84591">
            <w:r w:rsidRPr="002D029B">
              <w:t>19</w:t>
            </w:r>
            <w:r w:rsidRPr="002D029B">
              <w:rPr>
                <w:vertAlign w:val="superscript"/>
              </w:rPr>
              <w:t>th</w:t>
            </w:r>
            <w:r w:rsidRPr="002D029B">
              <w:t xml:space="preserve"> October 2026</w:t>
            </w:r>
          </w:p>
        </w:tc>
        <w:tc>
          <w:tcPr>
            <w:tcW w:w="4331" w:type="dxa"/>
          </w:tcPr>
          <w:p w14:paraId="7E704818" w14:textId="77777777" w:rsidR="00EF6ACB" w:rsidRPr="005621E2" w:rsidRDefault="000826D0" w:rsidP="00315AFD">
            <w:pPr>
              <w:rPr>
                <w:rFonts w:ascii="Calibri" w:eastAsia="Calibri" w:hAnsi="Calibri" w:cs="Calibri"/>
              </w:rPr>
            </w:pPr>
            <w:r w:rsidRPr="005621E2">
              <w:rPr>
                <w:rFonts w:ascii="Calibri" w:eastAsia="Calibri" w:hAnsi="Calibri" w:cs="Calibri"/>
                <w:b/>
                <w:bCs/>
              </w:rPr>
              <w:t>Sparx Reader – 300 SRP:</w:t>
            </w:r>
            <w:r w:rsidRPr="005621E2">
              <w:rPr>
                <w:rFonts w:ascii="Calibri" w:eastAsia="Calibri" w:hAnsi="Calibri" w:cs="Calibri"/>
              </w:rPr>
              <w:t xml:space="preserve"> Approximately </w:t>
            </w:r>
            <w:r w:rsidRPr="005621E2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5621E2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5621E2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5621E2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484084B1" w14:textId="77777777" w:rsidR="00D77FFC" w:rsidRPr="005621E2" w:rsidRDefault="00D77FFC" w:rsidP="00315AFD">
            <w:pPr>
              <w:rPr>
                <w:rFonts w:ascii="Calibri" w:eastAsia="Calibri" w:hAnsi="Calibri" w:cs="Calibri"/>
              </w:rPr>
            </w:pPr>
          </w:p>
          <w:p w14:paraId="3868E8B9" w14:textId="56E3C3EC" w:rsidR="00D77FFC" w:rsidRPr="005621E2" w:rsidRDefault="00520C82" w:rsidP="00315AFD">
            <w:r w:rsidRPr="005621E2">
              <w:t xml:space="preserve">Revisit: </w:t>
            </w:r>
            <w:r w:rsidRPr="005621E2">
              <w:rPr>
                <w:b/>
                <w:bCs/>
              </w:rPr>
              <w:t>necessary, definitely, privilege, embarrass, recommend, environment, conscience, exaggerate, guarantee, interrupt</w:t>
            </w:r>
            <w:r w:rsidRPr="005621E2">
              <w:t>.</w:t>
            </w:r>
          </w:p>
        </w:tc>
        <w:tc>
          <w:tcPr>
            <w:tcW w:w="2340" w:type="dxa"/>
          </w:tcPr>
          <w:p w14:paraId="10D9C28D" w14:textId="77777777" w:rsidR="00657882" w:rsidRDefault="00657882" w:rsidP="00657882">
            <w:pPr>
              <w:rPr>
                <w:b/>
                <w:bCs/>
                <w:u w:val="single"/>
              </w:rPr>
            </w:pPr>
            <w:hyperlink r:id="rId14" w:history="1">
              <w:r w:rsidRPr="00DD7AF7">
                <w:rPr>
                  <w:rStyle w:val="Hyperlink"/>
                  <w:b/>
                  <w:bCs/>
                </w:rPr>
                <w:t>Sparx Reader - Home</w:t>
              </w:r>
            </w:hyperlink>
          </w:p>
          <w:p w14:paraId="07D432F8" w14:textId="3E64BB5A" w:rsidR="00EF6ACB" w:rsidRDefault="00EF6ACB" w:rsidP="00315AFD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EF6ACB" w14:paraId="0F653371" w14:textId="77777777" w:rsidTr="0035215E">
        <w:tc>
          <w:tcPr>
            <w:tcW w:w="1413" w:type="dxa"/>
          </w:tcPr>
          <w:p w14:paraId="7CFB3B95" w14:textId="4574704C" w:rsidR="00EF6ACB" w:rsidRDefault="00DB321C" w:rsidP="00E84591">
            <w:pPr>
              <w:rPr>
                <w:highlight w:val="yellow"/>
              </w:rPr>
            </w:pPr>
            <w:r>
              <w:t>Animal Farm</w:t>
            </w:r>
          </w:p>
        </w:tc>
        <w:tc>
          <w:tcPr>
            <w:tcW w:w="1276" w:type="dxa"/>
          </w:tcPr>
          <w:p w14:paraId="0536F4E4" w14:textId="7B66EC1C" w:rsidR="00EF6ACB" w:rsidRDefault="00EF6ACB" w:rsidP="00F10E92">
            <w:pPr>
              <w:rPr>
                <w:highlight w:val="yellow"/>
              </w:rPr>
            </w:pPr>
          </w:p>
          <w:p w14:paraId="2711D3DD" w14:textId="05CD3996" w:rsidR="00F10E92" w:rsidRPr="00DB321C" w:rsidRDefault="00DB321C" w:rsidP="00F10E92">
            <w:r w:rsidRPr="00DB321C">
              <w:t>2</w:t>
            </w:r>
            <w:r w:rsidRPr="00DB321C">
              <w:rPr>
                <w:vertAlign w:val="superscript"/>
              </w:rPr>
              <w:t>nd</w:t>
            </w:r>
            <w:r w:rsidRPr="00DB321C">
              <w:t xml:space="preserve"> November 2026</w:t>
            </w:r>
          </w:p>
          <w:p w14:paraId="0BDF73E7" w14:textId="77777777" w:rsidR="00F10E92" w:rsidRDefault="00F10E92" w:rsidP="00F10E92">
            <w:pPr>
              <w:rPr>
                <w:highlight w:val="yellow"/>
              </w:rPr>
            </w:pPr>
          </w:p>
          <w:p w14:paraId="5517F28F" w14:textId="477A641A" w:rsidR="00F10E92" w:rsidRPr="00F10E92" w:rsidRDefault="00F10E92" w:rsidP="00F10E92">
            <w:pPr>
              <w:rPr>
                <w:highlight w:val="yellow"/>
              </w:rPr>
            </w:pPr>
          </w:p>
        </w:tc>
        <w:tc>
          <w:tcPr>
            <w:tcW w:w="4331" w:type="dxa"/>
          </w:tcPr>
          <w:p w14:paraId="6F208A93" w14:textId="77777777" w:rsidR="00EF6ACB" w:rsidRPr="005621E2" w:rsidRDefault="000826D0" w:rsidP="00315AFD">
            <w:pPr>
              <w:rPr>
                <w:rFonts w:ascii="Calibri" w:eastAsia="Calibri" w:hAnsi="Calibri" w:cs="Calibri"/>
              </w:rPr>
            </w:pPr>
            <w:r w:rsidRPr="005621E2">
              <w:rPr>
                <w:rFonts w:ascii="Calibri" w:eastAsia="Calibri" w:hAnsi="Calibri" w:cs="Calibri"/>
                <w:b/>
                <w:bCs/>
              </w:rPr>
              <w:t>SRP:</w:t>
            </w:r>
            <w:r w:rsidRPr="005621E2">
              <w:rPr>
                <w:rFonts w:ascii="Calibri" w:eastAsia="Calibri" w:hAnsi="Calibri" w:cs="Calibri"/>
              </w:rPr>
              <w:t xml:space="preserve"> Approximately </w:t>
            </w:r>
            <w:r w:rsidRPr="005621E2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5621E2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5621E2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5621E2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618D6825" w14:textId="77777777" w:rsidR="00520C82" w:rsidRPr="005621E2" w:rsidRDefault="00520C82" w:rsidP="00315AFD">
            <w:pPr>
              <w:rPr>
                <w:rFonts w:ascii="Calibri" w:eastAsia="Calibri" w:hAnsi="Calibri" w:cs="Calibri"/>
              </w:rPr>
            </w:pPr>
          </w:p>
          <w:p w14:paraId="669C2965" w14:textId="3C850B0F" w:rsidR="00520C82" w:rsidRPr="005621E2" w:rsidRDefault="00520C82" w:rsidP="00315AFD">
            <w:r w:rsidRPr="005621E2">
              <w:rPr>
                <w:b/>
                <w:bCs/>
              </w:rPr>
              <w:t>Animal Farm:</w:t>
            </w:r>
            <w:r w:rsidRPr="005621E2">
              <w:t xml:space="preserve"> Learn the key events of </w:t>
            </w:r>
            <w:r w:rsidRPr="005621E2">
              <w:rPr>
                <w:b/>
                <w:bCs/>
              </w:rPr>
              <w:t>Chapters 1–5</w:t>
            </w:r>
          </w:p>
        </w:tc>
        <w:tc>
          <w:tcPr>
            <w:tcW w:w="2340" w:type="dxa"/>
          </w:tcPr>
          <w:p w14:paraId="348947CD" w14:textId="77777777" w:rsidR="00DE34DD" w:rsidRDefault="00DE34DD" w:rsidP="00DE34DD">
            <w:pPr>
              <w:rPr>
                <w:b/>
                <w:bCs/>
                <w:u w:val="single"/>
              </w:rPr>
            </w:pPr>
            <w:hyperlink r:id="rId15" w:history="1">
              <w:r w:rsidRPr="00DD7AF7">
                <w:rPr>
                  <w:rStyle w:val="Hyperlink"/>
                  <w:b/>
                  <w:bCs/>
                </w:rPr>
                <w:t>Sparx Reader - Home</w:t>
              </w:r>
            </w:hyperlink>
          </w:p>
          <w:p w14:paraId="2C713E06" w14:textId="7F277A7C" w:rsidR="00EF6ACB" w:rsidRDefault="00EF6ACB" w:rsidP="00315AFD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DB321C" w14:paraId="56E23D44" w14:textId="77777777" w:rsidTr="0035215E">
        <w:tc>
          <w:tcPr>
            <w:tcW w:w="1413" w:type="dxa"/>
          </w:tcPr>
          <w:p w14:paraId="5C08C89F" w14:textId="5ABCEA4C" w:rsidR="00DB321C" w:rsidRPr="000B7F66" w:rsidRDefault="00DB321C" w:rsidP="00E84591">
            <w:r>
              <w:t>Animal Farm</w:t>
            </w:r>
          </w:p>
        </w:tc>
        <w:tc>
          <w:tcPr>
            <w:tcW w:w="1276" w:type="dxa"/>
          </w:tcPr>
          <w:p w14:paraId="580551C7" w14:textId="4522B121" w:rsidR="00DB321C" w:rsidRPr="00383B17" w:rsidRDefault="00C5660D" w:rsidP="00F10E92">
            <w:r w:rsidRPr="00383B17">
              <w:t>9</w:t>
            </w:r>
            <w:r w:rsidRPr="00383B17">
              <w:rPr>
                <w:vertAlign w:val="superscript"/>
              </w:rPr>
              <w:t>th</w:t>
            </w:r>
            <w:r w:rsidRPr="00383B17">
              <w:t xml:space="preserve"> November 2026</w:t>
            </w:r>
          </w:p>
        </w:tc>
        <w:tc>
          <w:tcPr>
            <w:tcW w:w="4331" w:type="dxa"/>
          </w:tcPr>
          <w:p w14:paraId="723D9FE3" w14:textId="77777777" w:rsidR="00DB321C" w:rsidRDefault="00383B17" w:rsidP="00315AFD">
            <w:pPr>
              <w:rPr>
                <w:rFonts w:ascii="Calibri" w:eastAsia="Calibri" w:hAnsi="Calibri" w:cs="Calibri"/>
              </w:rPr>
            </w:pPr>
            <w:r w:rsidRPr="00C519D6">
              <w:rPr>
                <w:rFonts w:ascii="Calibri" w:eastAsia="Calibri" w:hAnsi="Calibri" w:cs="Calibri"/>
                <w:b/>
                <w:bCs/>
              </w:rPr>
              <w:t>SRP:</w:t>
            </w:r>
            <w:r w:rsidRPr="00C519D6">
              <w:rPr>
                <w:rFonts w:ascii="Calibri" w:eastAsia="Calibri" w:hAnsi="Calibri" w:cs="Calibri"/>
              </w:rPr>
              <w:t xml:space="preserve"> Approximately </w:t>
            </w:r>
            <w:r w:rsidRPr="00C519D6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C519D6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C519D6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C519D6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43CC2895" w14:textId="77777777" w:rsidR="00520C82" w:rsidRDefault="00520C82" w:rsidP="00315AFD">
            <w:pPr>
              <w:rPr>
                <w:rFonts w:ascii="Calibri" w:eastAsia="Calibri" w:hAnsi="Calibri" w:cs="Calibri"/>
              </w:rPr>
            </w:pPr>
          </w:p>
          <w:p w14:paraId="5F1F2D36" w14:textId="3239CDAF" w:rsidR="00520C82" w:rsidRPr="00C519D6" w:rsidRDefault="00833C90" w:rsidP="00315AFD">
            <w:pPr>
              <w:rPr>
                <w:rFonts w:ascii="Calibri" w:eastAsia="Calibri" w:hAnsi="Calibri" w:cs="Calibri"/>
                <w:b/>
                <w:bCs/>
              </w:rPr>
            </w:pPr>
            <w:r w:rsidRPr="00833C90">
              <w:rPr>
                <w:rFonts w:ascii="Calibri" w:eastAsia="Calibri" w:hAnsi="Calibri" w:cs="Calibri"/>
                <w:b/>
                <w:bCs/>
              </w:rPr>
              <w:t>Learn: aggressive, apparent, controversy, desperate, disastrous, mischievous, opportunity, parliament, possession, relevant.</w:t>
            </w:r>
          </w:p>
        </w:tc>
        <w:tc>
          <w:tcPr>
            <w:tcW w:w="2340" w:type="dxa"/>
          </w:tcPr>
          <w:p w14:paraId="4175633E" w14:textId="77777777" w:rsidR="00CC2F0F" w:rsidRDefault="00CC2F0F" w:rsidP="00CC2F0F">
            <w:pPr>
              <w:rPr>
                <w:b/>
                <w:bCs/>
                <w:u w:val="single"/>
              </w:rPr>
            </w:pPr>
            <w:hyperlink r:id="rId16" w:history="1">
              <w:r w:rsidRPr="00DD7AF7">
                <w:rPr>
                  <w:rStyle w:val="Hyperlink"/>
                  <w:b/>
                  <w:bCs/>
                </w:rPr>
                <w:t>Sparx Reader - Home</w:t>
              </w:r>
            </w:hyperlink>
          </w:p>
          <w:p w14:paraId="4A165C5D" w14:textId="77777777" w:rsidR="00DB321C" w:rsidRDefault="00DB321C" w:rsidP="00DE34DD"/>
        </w:tc>
      </w:tr>
      <w:tr w:rsidR="00DB321C" w14:paraId="59DCFC4B" w14:textId="77777777" w:rsidTr="0035215E">
        <w:tc>
          <w:tcPr>
            <w:tcW w:w="1413" w:type="dxa"/>
          </w:tcPr>
          <w:p w14:paraId="57A7C296" w14:textId="43AEFC82" w:rsidR="00DB321C" w:rsidRPr="000B7F66" w:rsidRDefault="00DB321C" w:rsidP="00E84591">
            <w:r>
              <w:t>Animal Farm</w:t>
            </w:r>
          </w:p>
        </w:tc>
        <w:tc>
          <w:tcPr>
            <w:tcW w:w="1276" w:type="dxa"/>
          </w:tcPr>
          <w:p w14:paraId="59E0D4A0" w14:textId="76AFEE46" w:rsidR="00DB321C" w:rsidRPr="00383B17" w:rsidRDefault="00C5660D" w:rsidP="00F10E92">
            <w:r w:rsidRPr="00383B17">
              <w:t>16</w:t>
            </w:r>
            <w:r w:rsidRPr="00383B17">
              <w:rPr>
                <w:vertAlign w:val="superscript"/>
              </w:rPr>
              <w:t>th</w:t>
            </w:r>
            <w:r w:rsidRPr="00383B17">
              <w:t xml:space="preserve"> November 2026</w:t>
            </w:r>
          </w:p>
        </w:tc>
        <w:tc>
          <w:tcPr>
            <w:tcW w:w="4331" w:type="dxa"/>
          </w:tcPr>
          <w:p w14:paraId="36414E2E" w14:textId="77777777" w:rsidR="00DB321C" w:rsidRDefault="00383B17" w:rsidP="00315AFD">
            <w:pPr>
              <w:rPr>
                <w:rFonts w:ascii="Calibri" w:eastAsia="Calibri" w:hAnsi="Calibri" w:cs="Calibri"/>
              </w:rPr>
            </w:pPr>
            <w:r w:rsidRPr="00C519D6">
              <w:rPr>
                <w:rFonts w:ascii="Calibri" w:eastAsia="Calibri" w:hAnsi="Calibri" w:cs="Calibri"/>
                <w:b/>
                <w:bCs/>
              </w:rPr>
              <w:t>SRP:</w:t>
            </w:r>
            <w:r w:rsidRPr="00C519D6">
              <w:rPr>
                <w:rFonts w:ascii="Calibri" w:eastAsia="Calibri" w:hAnsi="Calibri" w:cs="Calibri"/>
              </w:rPr>
              <w:t xml:space="preserve"> Approximately </w:t>
            </w:r>
            <w:r w:rsidRPr="00C519D6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C519D6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C519D6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C519D6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6232ED53" w14:textId="77777777" w:rsidR="00833C90" w:rsidRDefault="00833C90" w:rsidP="00315AFD">
            <w:pPr>
              <w:rPr>
                <w:rFonts w:ascii="Calibri" w:eastAsia="Calibri" w:hAnsi="Calibri" w:cs="Calibri"/>
              </w:rPr>
            </w:pPr>
          </w:p>
          <w:p w14:paraId="2149D9B1" w14:textId="726F967F" w:rsidR="00833C90" w:rsidRPr="00C519D6" w:rsidRDefault="00833C90" w:rsidP="00315AFD">
            <w:pPr>
              <w:rPr>
                <w:rFonts w:ascii="Calibri" w:eastAsia="Calibri" w:hAnsi="Calibri" w:cs="Calibri"/>
                <w:b/>
                <w:bCs/>
              </w:rPr>
            </w:pPr>
            <w:r w:rsidRPr="00833C90">
              <w:rPr>
                <w:rFonts w:ascii="Calibri" w:eastAsia="Calibri" w:hAnsi="Calibri" w:cs="Calibri"/>
                <w:b/>
                <w:bCs/>
              </w:rPr>
              <w:t>Animal Farm: Learn the characters Napoleon, Snowball, Squealer and Boxer, including what each is like.</w:t>
            </w:r>
          </w:p>
        </w:tc>
        <w:tc>
          <w:tcPr>
            <w:tcW w:w="2340" w:type="dxa"/>
          </w:tcPr>
          <w:p w14:paraId="2871C871" w14:textId="77777777" w:rsidR="00CC2F0F" w:rsidRDefault="00CC2F0F" w:rsidP="00CC2F0F">
            <w:pPr>
              <w:rPr>
                <w:b/>
                <w:bCs/>
                <w:u w:val="single"/>
              </w:rPr>
            </w:pPr>
            <w:hyperlink r:id="rId17" w:history="1">
              <w:r w:rsidRPr="00DD7AF7">
                <w:rPr>
                  <w:rStyle w:val="Hyperlink"/>
                  <w:b/>
                  <w:bCs/>
                </w:rPr>
                <w:t>Sparx Reader - Home</w:t>
              </w:r>
            </w:hyperlink>
          </w:p>
          <w:p w14:paraId="29310D6E" w14:textId="77777777" w:rsidR="00DB321C" w:rsidRDefault="00DB321C" w:rsidP="00DE34DD"/>
        </w:tc>
      </w:tr>
      <w:tr w:rsidR="00DB321C" w14:paraId="56C5F9C8" w14:textId="77777777" w:rsidTr="0035215E">
        <w:tc>
          <w:tcPr>
            <w:tcW w:w="1413" w:type="dxa"/>
          </w:tcPr>
          <w:p w14:paraId="278CA6E7" w14:textId="636F246A" w:rsidR="00DB321C" w:rsidRPr="000B7F66" w:rsidRDefault="00DB321C" w:rsidP="00E84591">
            <w:r>
              <w:t>Animal Farm</w:t>
            </w:r>
          </w:p>
        </w:tc>
        <w:tc>
          <w:tcPr>
            <w:tcW w:w="1276" w:type="dxa"/>
          </w:tcPr>
          <w:p w14:paraId="59EBA41E" w14:textId="79DBA046" w:rsidR="00DB321C" w:rsidRPr="00383B17" w:rsidRDefault="00C5660D" w:rsidP="00F10E92">
            <w:r w:rsidRPr="00383B17">
              <w:t>23</w:t>
            </w:r>
            <w:r w:rsidRPr="00383B17">
              <w:rPr>
                <w:vertAlign w:val="superscript"/>
              </w:rPr>
              <w:t>rd</w:t>
            </w:r>
            <w:r w:rsidRPr="00383B17">
              <w:t xml:space="preserve"> November 2026</w:t>
            </w:r>
          </w:p>
        </w:tc>
        <w:tc>
          <w:tcPr>
            <w:tcW w:w="4331" w:type="dxa"/>
          </w:tcPr>
          <w:p w14:paraId="2EE02E7B" w14:textId="77777777" w:rsidR="00DB321C" w:rsidRDefault="00383B17" w:rsidP="00315AFD">
            <w:pPr>
              <w:rPr>
                <w:rFonts w:ascii="Calibri" w:eastAsia="Calibri" w:hAnsi="Calibri" w:cs="Calibri"/>
              </w:rPr>
            </w:pPr>
            <w:r w:rsidRPr="00C519D6">
              <w:rPr>
                <w:rFonts w:ascii="Calibri" w:eastAsia="Calibri" w:hAnsi="Calibri" w:cs="Calibri"/>
                <w:b/>
                <w:bCs/>
              </w:rPr>
              <w:t>SRP:</w:t>
            </w:r>
            <w:r w:rsidRPr="00C519D6">
              <w:rPr>
                <w:rFonts w:ascii="Calibri" w:eastAsia="Calibri" w:hAnsi="Calibri" w:cs="Calibri"/>
              </w:rPr>
              <w:t xml:space="preserve"> Approximately </w:t>
            </w:r>
            <w:r w:rsidRPr="00C519D6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C519D6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C519D6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C519D6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390ED00C" w14:textId="77777777" w:rsidR="00833C90" w:rsidRDefault="00833C90" w:rsidP="00315AFD">
            <w:pPr>
              <w:rPr>
                <w:rFonts w:ascii="Calibri" w:eastAsia="Calibri" w:hAnsi="Calibri" w:cs="Calibri"/>
              </w:rPr>
            </w:pPr>
          </w:p>
          <w:p w14:paraId="4003E638" w14:textId="2578CF5E" w:rsidR="00833C90" w:rsidRPr="00C519D6" w:rsidRDefault="00E23F2D" w:rsidP="00315AFD">
            <w:pPr>
              <w:rPr>
                <w:rFonts w:ascii="Calibri" w:eastAsia="Calibri" w:hAnsi="Calibri" w:cs="Calibri"/>
                <w:b/>
                <w:bCs/>
              </w:rPr>
            </w:pPr>
            <w:r w:rsidRPr="00E23F2D">
              <w:rPr>
                <w:rFonts w:ascii="Calibri" w:eastAsia="Calibri" w:hAnsi="Calibri" w:cs="Calibri"/>
                <w:b/>
                <w:bCs/>
              </w:rPr>
              <w:t>Revisit: separate, accommodate, government, pronunciation, familiar, immediate, aggressive, mischievous, opportunity, possession.</w:t>
            </w:r>
          </w:p>
        </w:tc>
        <w:tc>
          <w:tcPr>
            <w:tcW w:w="2340" w:type="dxa"/>
          </w:tcPr>
          <w:p w14:paraId="56D1D8FD" w14:textId="77777777" w:rsidR="00CC2F0F" w:rsidRDefault="00CC2F0F" w:rsidP="00CC2F0F">
            <w:pPr>
              <w:rPr>
                <w:b/>
                <w:bCs/>
                <w:u w:val="single"/>
              </w:rPr>
            </w:pPr>
            <w:hyperlink r:id="rId18" w:history="1">
              <w:r w:rsidRPr="00DD7AF7">
                <w:rPr>
                  <w:rStyle w:val="Hyperlink"/>
                  <w:b/>
                  <w:bCs/>
                </w:rPr>
                <w:t>Sparx Reader - Home</w:t>
              </w:r>
            </w:hyperlink>
          </w:p>
          <w:p w14:paraId="70A3CB95" w14:textId="77777777" w:rsidR="00DB321C" w:rsidRDefault="00DB321C" w:rsidP="00DE34DD"/>
        </w:tc>
      </w:tr>
      <w:tr w:rsidR="00DB321C" w14:paraId="51C1CAD0" w14:textId="77777777" w:rsidTr="0035215E">
        <w:tc>
          <w:tcPr>
            <w:tcW w:w="1413" w:type="dxa"/>
          </w:tcPr>
          <w:p w14:paraId="7729C01F" w14:textId="77777777" w:rsidR="00DB321C" w:rsidRDefault="00DB321C" w:rsidP="00E84591">
            <w:r>
              <w:t xml:space="preserve">Animal Farm </w:t>
            </w:r>
          </w:p>
          <w:p w14:paraId="6691122B" w14:textId="366A9F6C" w:rsidR="00383B17" w:rsidRPr="00383B17" w:rsidRDefault="00383B17" w:rsidP="00383B17">
            <w:pPr>
              <w:jc w:val="center"/>
            </w:pPr>
          </w:p>
        </w:tc>
        <w:tc>
          <w:tcPr>
            <w:tcW w:w="1276" w:type="dxa"/>
          </w:tcPr>
          <w:p w14:paraId="6672E8A4" w14:textId="4CCB7D3B" w:rsidR="00DB321C" w:rsidRPr="00383B17" w:rsidRDefault="00383B17" w:rsidP="00F10E92">
            <w:r w:rsidRPr="00383B17">
              <w:t>30</w:t>
            </w:r>
            <w:r w:rsidRPr="00383B17">
              <w:rPr>
                <w:vertAlign w:val="superscript"/>
              </w:rPr>
              <w:t>th</w:t>
            </w:r>
            <w:r w:rsidRPr="00383B17">
              <w:t xml:space="preserve"> November 2026</w:t>
            </w:r>
          </w:p>
        </w:tc>
        <w:tc>
          <w:tcPr>
            <w:tcW w:w="4331" w:type="dxa"/>
          </w:tcPr>
          <w:p w14:paraId="2491CB0A" w14:textId="77777777" w:rsidR="00DB321C" w:rsidRDefault="00383B17" w:rsidP="00315AFD">
            <w:pPr>
              <w:rPr>
                <w:rFonts w:ascii="Calibri" w:eastAsia="Calibri" w:hAnsi="Calibri" w:cs="Calibri"/>
              </w:rPr>
            </w:pPr>
            <w:r w:rsidRPr="00C519D6">
              <w:rPr>
                <w:rFonts w:ascii="Calibri" w:eastAsia="Calibri" w:hAnsi="Calibri" w:cs="Calibri"/>
                <w:b/>
                <w:bCs/>
              </w:rPr>
              <w:t>SRP:</w:t>
            </w:r>
            <w:r w:rsidRPr="00C519D6">
              <w:rPr>
                <w:rFonts w:ascii="Calibri" w:eastAsia="Calibri" w:hAnsi="Calibri" w:cs="Calibri"/>
              </w:rPr>
              <w:t xml:space="preserve"> Approximately </w:t>
            </w:r>
            <w:r w:rsidRPr="00C519D6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C519D6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C519D6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C519D6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5C81470B" w14:textId="77777777" w:rsidR="00E23F2D" w:rsidRDefault="00E23F2D" w:rsidP="00315AFD">
            <w:pPr>
              <w:rPr>
                <w:rFonts w:ascii="Calibri" w:eastAsia="Calibri" w:hAnsi="Calibri" w:cs="Calibri"/>
              </w:rPr>
            </w:pPr>
          </w:p>
          <w:p w14:paraId="6153C06E" w14:textId="5ECDE8E4" w:rsidR="00E23F2D" w:rsidRPr="00C519D6" w:rsidRDefault="00E23F2D" w:rsidP="00315AFD">
            <w:pPr>
              <w:rPr>
                <w:rFonts w:ascii="Calibri" w:eastAsia="Calibri" w:hAnsi="Calibri" w:cs="Calibri"/>
                <w:b/>
                <w:bCs/>
              </w:rPr>
            </w:pPr>
            <w:r w:rsidRPr="00E23F2D">
              <w:rPr>
                <w:rFonts w:ascii="Calibri" w:eastAsia="Calibri" w:hAnsi="Calibri" w:cs="Calibri"/>
                <w:b/>
                <w:bCs/>
              </w:rPr>
              <w:t>Animal Farm: Learn the Seven Commandments and what they reveal about the animals' original ideals.</w:t>
            </w:r>
          </w:p>
        </w:tc>
        <w:tc>
          <w:tcPr>
            <w:tcW w:w="2340" w:type="dxa"/>
          </w:tcPr>
          <w:p w14:paraId="4470CA4D" w14:textId="77777777" w:rsidR="00CC2F0F" w:rsidRDefault="00CC2F0F" w:rsidP="00CC2F0F">
            <w:pPr>
              <w:rPr>
                <w:b/>
                <w:bCs/>
                <w:u w:val="single"/>
              </w:rPr>
            </w:pPr>
            <w:hyperlink r:id="rId19" w:history="1">
              <w:r w:rsidRPr="00DD7AF7">
                <w:rPr>
                  <w:rStyle w:val="Hyperlink"/>
                  <w:b/>
                  <w:bCs/>
                </w:rPr>
                <w:t>Sparx Reader - Home</w:t>
              </w:r>
            </w:hyperlink>
          </w:p>
          <w:p w14:paraId="650A2888" w14:textId="77777777" w:rsidR="00DB321C" w:rsidRDefault="00DB321C" w:rsidP="00DE34DD"/>
        </w:tc>
      </w:tr>
      <w:tr w:rsidR="00383B17" w14:paraId="5405037C" w14:textId="77777777" w:rsidTr="0035215E">
        <w:tc>
          <w:tcPr>
            <w:tcW w:w="1413" w:type="dxa"/>
          </w:tcPr>
          <w:p w14:paraId="0447E08C" w14:textId="742B16EB" w:rsidR="00383B17" w:rsidRDefault="00383B17" w:rsidP="00E84591">
            <w:r>
              <w:t>Animal Farm</w:t>
            </w:r>
          </w:p>
        </w:tc>
        <w:tc>
          <w:tcPr>
            <w:tcW w:w="1276" w:type="dxa"/>
          </w:tcPr>
          <w:p w14:paraId="547E0E69" w14:textId="4C7BB3BF" w:rsidR="00383B17" w:rsidRPr="00383B17" w:rsidRDefault="00383B17" w:rsidP="00F10E92">
            <w:r w:rsidRPr="00383B17">
              <w:t>7</w:t>
            </w:r>
            <w:r w:rsidRPr="00383B17">
              <w:rPr>
                <w:vertAlign w:val="superscript"/>
              </w:rPr>
              <w:t>th</w:t>
            </w:r>
            <w:r w:rsidRPr="00383B17">
              <w:t xml:space="preserve"> December 2026</w:t>
            </w:r>
          </w:p>
        </w:tc>
        <w:tc>
          <w:tcPr>
            <w:tcW w:w="4331" w:type="dxa"/>
          </w:tcPr>
          <w:p w14:paraId="28C9D4A6" w14:textId="77777777" w:rsidR="00383B17" w:rsidRDefault="00383B17" w:rsidP="00315AFD">
            <w:pPr>
              <w:rPr>
                <w:rFonts w:ascii="Calibri" w:eastAsia="Calibri" w:hAnsi="Calibri" w:cs="Calibri"/>
              </w:rPr>
            </w:pPr>
            <w:r w:rsidRPr="00C519D6">
              <w:rPr>
                <w:rFonts w:ascii="Calibri" w:eastAsia="Calibri" w:hAnsi="Calibri" w:cs="Calibri"/>
                <w:b/>
                <w:bCs/>
              </w:rPr>
              <w:t>SRP:</w:t>
            </w:r>
            <w:r w:rsidRPr="00C519D6">
              <w:rPr>
                <w:rFonts w:ascii="Calibri" w:eastAsia="Calibri" w:hAnsi="Calibri" w:cs="Calibri"/>
              </w:rPr>
              <w:t xml:space="preserve"> Approximately </w:t>
            </w:r>
            <w:r w:rsidRPr="00C519D6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C519D6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C519D6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C519D6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4489ACAF" w14:textId="77777777" w:rsidR="00E23F2D" w:rsidRDefault="00E23F2D" w:rsidP="00315AFD">
            <w:pPr>
              <w:rPr>
                <w:rFonts w:ascii="Calibri" w:eastAsia="Calibri" w:hAnsi="Calibri" w:cs="Calibri"/>
              </w:rPr>
            </w:pPr>
          </w:p>
          <w:p w14:paraId="02FBAACA" w14:textId="0F5EB679" w:rsidR="00E23F2D" w:rsidRPr="00C519D6" w:rsidRDefault="0035215E" w:rsidP="00315AFD">
            <w:pPr>
              <w:rPr>
                <w:rFonts w:ascii="Calibri" w:eastAsia="Calibri" w:hAnsi="Calibri" w:cs="Calibri"/>
                <w:b/>
                <w:bCs/>
              </w:rPr>
            </w:pPr>
            <w:r w:rsidRPr="0035215E">
              <w:rPr>
                <w:rFonts w:ascii="Calibri" w:eastAsia="Calibri" w:hAnsi="Calibri" w:cs="Calibri"/>
                <w:b/>
                <w:bCs/>
              </w:rPr>
              <w:t>Revisit: necessary, privilege, embarrass, recommend, conscience, exaggerate, guarantee, desperate, disastrous, relevant.</w:t>
            </w:r>
          </w:p>
        </w:tc>
        <w:tc>
          <w:tcPr>
            <w:tcW w:w="2340" w:type="dxa"/>
          </w:tcPr>
          <w:p w14:paraId="4AA10044" w14:textId="77777777" w:rsidR="00CC2F0F" w:rsidRDefault="00CC2F0F" w:rsidP="00CC2F0F">
            <w:pPr>
              <w:rPr>
                <w:b/>
                <w:bCs/>
                <w:u w:val="single"/>
              </w:rPr>
            </w:pPr>
            <w:hyperlink r:id="rId20" w:history="1">
              <w:r w:rsidRPr="00DD7AF7">
                <w:rPr>
                  <w:rStyle w:val="Hyperlink"/>
                  <w:b/>
                  <w:bCs/>
                </w:rPr>
                <w:t>Sparx Reader - Home</w:t>
              </w:r>
            </w:hyperlink>
          </w:p>
          <w:p w14:paraId="0BD3B64B" w14:textId="77777777" w:rsidR="00383B17" w:rsidRDefault="00383B17" w:rsidP="00DE34DD"/>
        </w:tc>
      </w:tr>
      <w:tr w:rsidR="00383B17" w14:paraId="387683EE" w14:textId="77777777" w:rsidTr="0035215E">
        <w:tc>
          <w:tcPr>
            <w:tcW w:w="1413" w:type="dxa"/>
          </w:tcPr>
          <w:p w14:paraId="0C7ECB99" w14:textId="7A9FB2C1" w:rsidR="00383B17" w:rsidRDefault="00383B17" w:rsidP="00E84591">
            <w:r>
              <w:t xml:space="preserve">Animal Farm </w:t>
            </w:r>
          </w:p>
        </w:tc>
        <w:tc>
          <w:tcPr>
            <w:tcW w:w="1276" w:type="dxa"/>
          </w:tcPr>
          <w:p w14:paraId="7755544A" w14:textId="71E6D78F" w:rsidR="00383B17" w:rsidRPr="00383B17" w:rsidRDefault="00383B17" w:rsidP="00F10E92">
            <w:r w:rsidRPr="00383B17">
              <w:t>14</w:t>
            </w:r>
            <w:r w:rsidRPr="00383B17">
              <w:rPr>
                <w:vertAlign w:val="superscript"/>
              </w:rPr>
              <w:t>th</w:t>
            </w:r>
            <w:r w:rsidRPr="00383B17">
              <w:t xml:space="preserve"> </w:t>
            </w:r>
            <w:r w:rsidR="0035215E">
              <w:t xml:space="preserve">December </w:t>
            </w:r>
            <w:r w:rsidRPr="00383B17">
              <w:t>2026</w:t>
            </w:r>
          </w:p>
        </w:tc>
        <w:tc>
          <w:tcPr>
            <w:tcW w:w="4331" w:type="dxa"/>
          </w:tcPr>
          <w:p w14:paraId="7E7E1B10" w14:textId="77777777" w:rsidR="00383B17" w:rsidRDefault="00383B17" w:rsidP="00315AFD">
            <w:pPr>
              <w:rPr>
                <w:rFonts w:ascii="Calibri" w:eastAsia="Calibri" w:hAnsi="Calibri" w:cs="Calibri"/>
              </w:rPr>
            </w:pPr>
            <w:r w:rsidRPr="00C519D6">
              <w:rPr>
                <w:rFonts w:ascii="Calibri" w:eastAsia="Calibri" w:hAnsi="Calibri" w:cs="Calibri"/>
                <w:b/>
                <w:bCs/>
              </w:rPr>
              <w:t>SRP:</w:t>
            </w:r>
            <w:r w:rsidRPr="00C519D6">
              <w:rPr>
                <w:rFonts w:ascii="Calibri" w:eastAsia="Calibri" w:hAnsi="Calibri" w:cs="Calibri"/>
              </w:rPr>
              <w:t xml:space="preserve"> Approximately </w:t>
            </w:r>
            <w:r w:rsidRPr="00C519D6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C519D6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C519D6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C519D6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459C9027" w14:textId="77777777" w:rsidR="0035215E" w:rsidRDefault="0035215E" w:rsidP="00315AFD">
            <w:pPr>
              <w:rPr>
                <w:rFonts w:ascii="Calibri" w:eastAsia="Calibri" w:hAnsi="Calibri" w:cs="Calibri"/>
              </w:rPr>
            </w:pPr>
          </w:p>
          <w:p w14:paraId="1F8FA56D" w14:textId="415CD1D4" w:rsidR="0035215E" w:rsidRPr="00C519D6" w:rsidRDefault="005621E2" w:rsidP="00315AFD">
            <w:pPr>
              <w:rPr>
                <w:rFonts w:ascii="Calibri" w:eastAsia="Calibri" w:hAnsi="Calibri" w:cs="Calibri"/>
                <w:b/>
                <w:bCs/>
              </w:rPr>
            </w:pPr>
            <w:r w:rsidRPr="005621E2">
              <w:rPr>
                <w:rFonts w:ascii="Calibri" w:eastAsia="Calibri" w:hAnsi="Calibri" w:cs="Calibri"/>
                <w:b/>
                <w:bCs/>
              </w:rPr>
              <w:t xml:space="preserve">Animal Farm: Learn the key vocabulary – </w:t>
            </w:r>
            <w:r w:rsidRPr="005621E2">
              <w:rPr>
                <w:rFonts w:ascii="Calibri" w:eastAsia="Calibri" w:hAnsi="Calibri" w:cs="Calibri"/>
                <w:b/>
                <w:bCs/>
                <w:i/>
                <w:iCs/>
              </w:rPr>
              <w:t>allegory, tyrant, rebellion, harvest, corrupt, propaganda, cult of personality, treacherous</w:t>
            </w:r>
            <w:r w:rsidRPr="005621E2">
              <w:rPr>
                <w:rFonts w:ascii="Calibri" w:eastAsia="Calibri" w:hAnsi="Calibri" w:cs="Calibri"/>
                <w:b/>
                <w:bCs/>
              </w:rPr>
              <w:t xml:space="preserve"> – plus the key facts about George Orwell and the novel.</w:t>
            </w:r>
          </w:p>
        </w:tc>
        <w:tc>
          <w:tcPr>
            <w:tcW w:w="2340" w:type="dxa"/>
          </w:tcPr>
          <w:p w14:paraId="559E6E8F" w14:textId="77777777" w:rsidR="00CC2F0F" w:rsidRDefault="00CC2F0F" w:rsidP="00CC2F0F">
            <w:pPr>
              <w:rPr>
                <w:b/>
                <w:bCs/>
                <w:u w:val="single"/>
              </w:rPr>
            </w:pPr>
            <w:hyperlink r:id="rId21" w:history="1">
              <w:r w:rsidRPr="00DD7AF7">
                <w:rPr>
                  <w:rStyle w:val="Hyperlink"/>
                  <w:b/>
                  <w:bCs/>
                </w:rPr>
                <w:t>Sparx Reader - Home</w:t>
              </w:r>
            </w:hyperlink>
          </w:p>
          <w:p w14:paraId="64CA1AE4" w14:textId="77777777" w:rsidR="00383B17" w:rsidRDefault="00383B17" w:rsidP="00DE34DD"/>
        </w:tc>
      </w:tr>
    </w:tbl>
    <w:p w14:paraId="38733691" w14:textId="77777777" w:rsidR="00EF6ACB" w:rsidRDefault="00EF6ACB" w:rsidP="00EF6ACB">
      <w:pPr>
        <w:rPr>
          <w:highlight w:val="yellow"/>
        </w:rPr>
      </w:pPr>
    </w:p>
    <w:p w14:paraId="23541916" w14:textId="77777777" w:rsidR="00EF6ACB" w:rsidRDefault="00EF6ACB" w:rsidP="00EF6ACB">
      <w:pPr>
        <w:rPr>
          <w:highlight w:val="yellow"/>
        </w:rPr>
      </w:pPr>
    </w:p>
    <w:p w14:paraId="0FEEEFE6" w14:textId="77777777" w:rsidR="00EF6ACB" w:rsidRDefault="00EF6ACB" w:rsidP="00EF6ACB">
      <w:pPr>
        <w:rPr>
          <w:highlight w:val="yellow"/>
        </w:rPr>
      </w:pPr>
    </w:p>
    <w:p w14:paraId="1B8E818D" w14:textId="77777777" w:rsidR="00EF6ACB" w:rsidRDefault="00EF6ACB" w:rsidP="00EF6ACB">
      <w:pPr>
        <w:rPr>
          <w:highlight w:val="yellow"/>
        </w:rPr>
      </w:pPr>
    </w:p>
    <w:p w14:paraId="7E9532DD" w14:textId="77777777" w:rsidR="00EF6ACB" w:rsidRDefault="00EF6ACB" w:rsidP="00EF6ACB">
      <w:pPr>
        <w:rPr>
          <w:highlight w:val="yellow"/>
        </w:rPr>
      </w:pPr>
    </w:p>
    <w:p w14:paraId="3CCD43FE" w14:textId="77777777" w:rsidR="00EF6ACB" w:rsidRDefault="00EF6ACB" w:rsidP="00EF6ACB">
      <w:pPr>
        <w:rPr>
          <w:highlight w:val="yellow"/>
        </w:rPr>
      </w:pPr>
    </w:p>
    <w:p w14:paraId="29B63CEB" w14:textId="77777777" w:rsidR="00EF6ACB" w:rsidRDefault="00EF6ACB" w:rsidP="00EF6ACB">
      <w:pPr>
        <w:rPr>
          <w:highlight w:val="yellow"/>
        </w:rPr>
      </w:pPr>
    </w:p>
    <w:p w14:paraId="2BB9BA9D" w14:textId="77777777" w:rsidR="00EF6ACB" w:rsidRDefault="00EF6ACB" w:rsidP="00EF6ACB">
      <w:pPr>
        <w:rPr>
          <w:highlight w:val="yellow"/>
        </w:rPr>
      </w:pPr>
    </w:p>
    <w:p w14:paraId="1FBB68CF" w14:textId="77777777" w:rsidR="00EF6ACB" w:rsidRDefault="00EF6ACB" w:rsidP="00EF6ACB">
      <w:pPr>
        <w:rPr>
          <w:highlight w:val="yellow"/>
        </w:rPr>
      </w:pPr>
    </w:p>
    <w:p w14:paraId="588A7C98" w14:textId="77777777" w:rsidR="00EF6ACB" w:rsidRDefault="00EF6ACB" w:rsidP="00EF6ACB">
      <w:pPr>
        <w:rPr>
          <w:highlight w:val="yellow"/>
        </w:rPr>
      </w:pPr>
    </w:p>
    <w:p w14:paraId="493EA153" w14:textId="77777777" w:rsidR="00EF6ACB" w:rsidRDefault="00EF6ACB" w:rsidP="00EF6ACB">
      <w:pPr>
        <w:rPr>
          <w:highlight w:val="yellow"/>
        </w:rPr>
      </w:pPr>
    </w:p>
    <w:p w14:paraId="02BFB84F" w14:textId="77777777" w:rsidR="00EF6ACB" w:rsidRDefault="00EF6ACB" w:rsidP="00EF6ACB">
      <w:pPr>
        <w:rPr>
          <w:highlight w:val="yellow"/>
        </w:rPr>
      </w:pPr>
    </w:p>
    <w:p w14:paraId="577FBCE3" w14:textId="77777777" w:rsidR="00EF6ACB" w:rsidRDefault="00EF6ACB" w:rsidP="00EF6ACB">
      <w:pPr>
        <w:rPr>
          <w:highlight w:val="yellow"/>
        </w:rPr>
      </w:pPr>
    </w:p>
    <w:p w14:paraId="0EAE0EC0" w14:textId="77777777" w:rsidR="00EF6ACB" w:rsidRDefault="00EF6ACB" w:rsidP="00EF6ACB">
      <w:pPr>
        <w:rPr>
          <w:highlight w:val="yellow"/>
        </w:rPr>
      </w:pPr>
    </w:p>
    <w:p w14:paraId="0072CB1B" w14:textId="6E0D9D80" w:rsidR="0071487D" w:rsidRDefault="0071487D" w:rsidP="00DD3C30"/>
    <w:sectPr w:rsidR="0071487D">
      <w:headerReference w:type="default" r:id="rId22"/>
      <w:footerReference w:type="default" r:id="rId2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71631" w14:textId="77777777" w:rsidR="00475671" w:rsidRDefault="00475671" w:rsidP="001E26E6">
      <w:pPr>
        <w:spacing w:after="0" w:line="240" w:lineRule="auto"/>
      </w:pPr>
      <w:r>
        <w:separator/>
      </w:r>
    </w:p>
  </w:endnote>
  <w:endnote w:type="continuationSeparator" w:id="0">
    <w:p w14:paraId="74827313" w14:textId="77777777" w:rsidR="00475671" w:rsidRDefault="00475671" w:rsidP="001E26E6">
      <w:pPr>
        <w:spacing w:after="0" w:line="240" w:lineRule="auto"/>
      </w:pPr>
      <w:r>
        <w:continuationSeparator/>
      </w:r>
    </w:p>
  </w:endnote>
  <w:endnote w:type="continuationNotice" w:id="1">
    <w:p w14:paraId="5E95D1FD" w14:textId="77777777" w:rsidR="00475671" w:rsidRDefault="0047567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518C3" w14:textId="77777777" w:rsidR="00475671" w:rsidRDefault="00475671" w:rsidP="001E26E6">
      <w:pPr>
        <w:spacing w:after="0" w:line="240" w:lineRule="auto"/>
      </w:pPr>
      <w:r>
        <w:separator/>
      </w:r>
    </w:p>
  </w:footnote>
  <w:footnote w:type="continuationSeparator" w:id="0">
    <w:p w14:paraId="55AD0683" w14:textId="77777777" w:rsidR="00475671" w:rsidRDefault="00475671" w:rsidP="001E26E6">
      <w:pPr>
        <w:spacing w:after="0" w:line="240" w:lineRule="auto"/>
      </w:pPr>
      <w:r>
        <w:continuationSeparator/>
      </w:r>
    </w:p>
  </w:footnote>
  <w:footnote w:type="continuationNotice" w:id="1">
    <w:p w14:paraId="4541396C" w14:textId="77777777" w:rsidR="00475671" w:rsidRDefault="0047567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3AB6" w14:textId="782F65AF" w:rsidR="002E59C6" w:rsidRDefault="33B3C6F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372D0"/>
    <w:multiLevelType w:val="multilevel"/>
    <w:tmpl w:val="C2247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0D725D"/>
    <w:multiLevelType w:val="multilevel"/>
    <w:tmpl w:val="74764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D8839"/>
    <w:multiLevelType w:val="hybridMultilevel"/>
    <w:tmpl w:val="FFFFFFFF"/>
    <w:lvl w:ilvl="0" w:tplc="371489EA">
      <w:start w:val="1"/>
      <w:numFmt w:val="decimal"/>
      <w:lvlText w:val="%1."/>
      <w:lvlJc w:val="left"/>
      <w:pPr>
        <w:ind w:left="720" w:hanging="360"/>
      </w:pPr>
    </w:lvl>
    <w:lvl w:ilvl="1" w:tplc="552AB798">
      <w:start w:val="1"/>
      <w:numFmt w:val="lowerLetter"/>
      <w:lvlText w:val="%2."/>
      <w:lvlJc w:val="left"/>
      <w:pPr>
        <w:ind w:left="1440" w:hanging="360"/>
      </w:pPr>
    </w:lvl>
    <w:lvl w:ilvl="2" w:tplc="C7F6CEA6">
      <w:start w:val="1"/>
      <w:numFmt w:val="lowerRoman"/>
      <w:lvlText w:val="%3."/>
      <w:lvlJc w:val="right"/>
      <w:pPr>
        <w:ind w:left="2160" w:hanging="180"/>
      </w:pPr>
    </w:lvl>
    <w:lvl w:ilvl="3" w:tplc="46023FE0">
      <w:start w:val="1"/>
      <w:numFmt w:val="decimal"/>
      <w:lvlText w:val="%4."/>
      <w:lvlJc w:val="left"/>
      <w:pPr>
        <w:ind w:left="2880" w:hanging="360"/>
      </w:pPr>
    </w:lvl>
    <w:lvl w:ilvl="4" w:tplc="F8AC6002">
      <w:start w:val="1"/>
      <w:numFmt w:val="lowerLetter"/>
      <w:lvlText w:val="%5."/>
      <w:lvlJc w:val="left"/>
      <w:pPr>
        <w:ind w:left="3600" w:hanging="360"/>
      </w:pPr>
    </w:lvl>
    <w:lvl w:ilvl="5" w:tplc="A0821B80">
      <w:start w:val="1"/>
      <w:numFmt w:val="lowerRoman"/>
      <w:lvlText w:val="%6."/>
      <w:lvlJc w:val="right"/>
      <w:pPr>
        <w:ind w:left="4320" w:hanging="180"/>
      </w:pPr>
    </w:lvl>
    <w:lvl w:ilvl="6" w:tplc="43D0CDA6">
      <w:start w:val="1"/>
      <w:numFmt w:val="decimal"/>
      <w:lvlText w:val="%7."/>
      <w:lvlJc w:val="left"/>
      <w:pPr>
        <w:ind w:left="5040" w:hanging="360"/>
      </w:pPr>
    </w:lvl>
    <w:lvl w:ilvl="7" w:tplc="FEACB2B2">
      <w:start w:val="1"/>
      <w:numFmt w:val="lowerLetter"/>
      <w:lvlText w:val="%8."/>
      <w:lvlJc w:val="left"/>
      <w:pPr>
        <w:ind w:left="5760" w:hanging="360"/>
      </w:pPr>
    </w:lvl>
    <w:lvl w:ilvl="8" w:tplc="D6D6559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EA5DA5"/>
    <w:multiLevelType w:val="multilevel"/>
    <w:tmpl w:val="A792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8503872">
    <w:abstractNumId w:val="9"/>
  </w:num>
  <w:num w:numId="2" w16cid:durableId="1404251911">
    <w:abstractNumId w:val="3"/>
  </w:num>
  <w:num w:numId="3" w16cid:durableId="1618756158">
    <w:abstractNumId w:val="6"/>
  </w:num>
  <w:num w:numId="4" w16cid:durableId="823857108">
    <w:abstractNumId w:val="10"/>
  </w:num>
  <w:num w:numId="5" w16cid:durableId="1648705593">
    <w:abstractNumId w:val="0"/>
  </w:num>
  <w:num w:numId="6" w16cid:durableId="913007994">
    <w:abstractNumId w:val="12"/>
  </w:num>
  <w:num w:numId="7" w16cid:durableId="954140045">
    <w:abstractNumId w:val="4"/>
  </w:num>
  <w:num w:numId="8" w16cid:durableId="2041927279">
    <w:abstractNumId w:val="1"/>
  </w:num>
  <w:num w:numId="9" w16cid:durableId="308288817">
    <w:abstractNumId w:val="8"/>
  </w:num>
  <w:num w:numId="10" w16cid:durableId="1786343500">
    <w:abstractNumId w:val="7"/>
  </w:num>
  <w:num w:numId="11" w16cid:durableId="1655723166">
    <w:abstractNumId w:val="2"/>
  </w:num>
  <w:num w:numId="12" w16cid:durableId="303970554">
    <w:abstractNumId w:val="11"/>
  </w:num>
  <w:num w:numId="13" w16cid:durableId="11135979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40428"/>
    <w:rsid w:val="00052D6D"/>
    <w:rsid w:val="000826D0"/>
    <w:rsid w:val="000B7F66"/>
    <w:rsid w:val="000F25E0"/>
    <w:rsid w:val="00100B36"/>
    <w:rsid w:val="00150DB9"/>
    <w:rsid w:val="001801AC"/>
    <w:rsid w:val="00186CA8"/>
    <w:rsid w:val="001A79DC"/>
    <w:rsid w:val="001E26E6"/>
    <w:rsid w:val="001F1AE0"/>
    <w:rsid w:val="001F2B56"/>
    <w:rsid w:val="0021075B"/>
    <w:rsid w:val="0023342A"/>
    <w:rsid w:val="00246994"/>
    <w:rsid w:val="00247179"/>
    <w:rsid w:val="002519AE"/>
    <w:rsid w:val="0025317C"/>
    <w:rsid w:val="0027734D"/>
    <w:rsid w:val="002A66A8"/>
    <w:rsid w:val="002B74F5"/>
    <w:rsid w:val="002C671E"/>
    <w:rsid w:val="002D029B"/>
    <w:rsid w:val="002D5AF5"/>
    <w:rsid w:val="002E59C6"/>
    <w:rsid w:val="002F39AF"/>
    <w:rsid w:val="002F79FA"/>
    <w:rsid w:val="00315AFD"/>
    <w:rsid w:val="00333736"/>
    <w:rsid w:val="0035215E"/>
    <w:rsid w:val="003614F2"/>
    <w:rsid w:val="00383B17"/>
    <w:rsid w:val="00386531"/>
    <w:rsid w:val="00391169"/>
    <w:rsid w:val="00463BD1"/>
    <w:rsid w:val="00472EEE"/>
    <w:rsid w:val="00475671"/>
    <w:rsid w:val="00476726"/>
    <w:rsid w:val="00496C44"/>
    <w:rsid w:val="00520C82"/>
    <w:rsid w:val="005459F8"/>
    <w:rsid w:val="005468E0"/>
    <w:rsid w:val="005621E2"/>
    <w:rsid w:val="005A5AB1"/>
    <w:rsid w:val="005D0C37"/>
    <w:rsid w:val="00657882"/>
    <w:rsid w:val="0067168C"/>
    <w:rsid w:val="00676408"/>
    <w:rsid w:val="00686283"/>
    <w:rsid w:val="006E592C"/>
    <w:rsid w:val="006E6FCD"/>
    <w:rsid w:val="0071487D"/>
    <w:rsid w:val="00741694"/>
    <w:rsid w:val="007528EC"/>
    <w:rsid w:val="007A2648"/>
    <w:rsid w:val="007A65C8"/>
    <w:rsid w:val="007F22E4"/>
    <w:rsid w:val="00833C90"/>
    <w:rsid w:val="0084670A"/>
    <w:rsid w:val="00847CD6"/>
    <w:rsid w:val="008753C1"/>
    <w:rsid w:val="009018CF"/>
    <w:rsid w:val="009053A8"/>
    <w:rsid w:val="00907EC5"/>
    <w:rsid w:val="00913808"/>
    <w:rsid w:val="009412C6"/>
    <w:rsid w:val="00951489"/>
    <w:rsid w:val="009523D0"/>
    <w:rsid w:val="00965896"/>
    <w:rsid w:val="009B58C4"/>
    <w:rsid w:val="009D1FDF"/>
    <w:rsid w:val="009D2190"/>
    <w:rsid w:val="00A017BE"/>
    <w:rsid w:val="00A1548A"/>
    <w:rsid w:val="00A16397"/>
    <w:rsid w:val="00A21433"/>
    <w:rsid w:val="00A245B0"/>
    <w:rsid w:val="00A3692E"/>
    <w:rsid w:val="00A64EFC"/>
    <w:rsid w:val="00A92D8E"/>
    <w:rsid w:val="00AA12CA"/>
    <w:rsid w:val="00AC0BAE"/>
    <w:rsid w:val="00AE79B2"/>
    <w:rsid w:val="00B00F1D"/>
    <w:rsid w:val="00B014B5"/>
    <w:rsid w:val="00B071D9"/>
    <w:rsid w:val="00B56784"/>
    <w:rsid w:val="00B56FE6"/>
    <w:rsid w:val="00BB45C0"/>
    <w:rsid w:val="00BB58A2"/>
    <w:rsid w:val="00BC010D"/>
    <w:rsid w:val="00BD0267"/>
    <w:rsid w:val="00BD4F03"/>
    <w:rsid w:val="00BD701C"/>
    <w:rsid w:val="00BE0C9D"/>
    <w:rsid w:val="00C519D6"/>
    <w:rsid w:val="00C5660D"/>
    <w:rsid w:val="00C75785"/>
    <w:rsid w:val="00C83068"/>
    <w:rsid w:val="00C91716"/>
    <w:rsid w:val="00CA2C5F"/>
    <w:rsid w:val="00CA6CD4"/>
    <w:rsid w:val="00CB2869"/>
    <w:rsid w:val="00CC2F0F"/>
    <w:rsid w:val="00CD6808"/>
    <w:rsid w:val="00D1342D"/>
    <w:rsid w:val="00D77FFC"/>
    <w:rsid w:val="00DA36BD"/>
    <w:rsid w:val="00DB321C"/>
    <w:rsid w:val="00DD3C30"/>
    <w:rsid w:val="00DD7AF7"/>
    <w:rsid w:val="00DE34DD"/>
    <w:rsid w:val="00DE530D"/>
    <w:rsid w:val="00E04D07"/>
    <w:rsid w:val="00E127FE"/>
    <w:rsid w:val="00E23F2D"/>
    <w:rsid w:val="00E459C9"/>
    <w:rsid w:val="00E817F5"/>
    <w:rsid w:val="00E84591"/>
    <w:rsid w:val="00E9051C"/>
    <w:rsid w:val="00E96753"/>
    <w:rsid w:val="00EA5956"/>
    <w:rsid w:val="00EB6B96"/>
    <w:rsid w:val="00EF6ACB"/>
    <w:rsid w:val="00F10E92"/>
    <w:rsid w:val="00F24FEB"/>
    <w:rsid w:val="00F4161B"/>
    <w:rsid w:val="00F7728A"/>
    <w:rsid w:val="00FB09FB"/>
    <w:rsid w:val="00FC5A70"/>
    <w:rsid w:val="00FD041C"/>
    <w:rsid w:val="0114760E"/>
    <w:rsid w:val="04776914"/>
    <w:rsid w:val="04BF726C"/>
    <w:rsid w:val="0608F30B"/>
    <w:rsid w:val="063BFA00"/>
    <w:rsid w:val="0682C127"/>
    <w:rsid w:val="068E293B"/>
    <w:rsid w:val="09399F60"/>
    <w:rsid w:val="09B34E86"/>
    <w:rsid w:val="09D40ACC"/>
    <w:rsid w:val="0BA23D50"/>
    <w:rsid w:val="0BE05B32"/>
    <w:rsid w:val="0C8A4069"/>
    <w:rsid w:val="0D49D7E2"/>
    <w:rsid w:val="0D976F49"/>
    <w:rsid w:val="0DFF9B09"/>
    <w:rsid w:val="0F1E6175"/>
    <w:rsid w:val="10801320"/>
    <w:rsid w:val="115DD9A2"/>
    <w:rsid w:val="1240FB9F"/>
    <w:rsid w:val="12F0D6CD"/>
    <w:rsid w:val="13127CCB"/>
    <w:rsid w:val="13E6956A"/>
    <w:rsid w:val="14262EA2"/>
    <w:rsid w:val="14AEEB98"/>
    <w:rsid w:val="14D1EC55"/>
    <w:rsid w:val="157B405A"/>
    <w:rsid w:val="15925907"/>
    <w:rsid w:val="15C16639"/>
    <w:rsid w:val="16F91E7A"/>
    <w:rsid w:val="1744A707"/>
    <w:rsid w:val="17BCAAD9"/>
    <w:rsid w:val="19F33236"/>
    <w:rsid w:val="1BB2D0F0"/>
    <w:rsid w:val="1BEA5D3B"/>
    <w:rsid w:val="1DE2C10B"/>
    <w:rsid w:val="1DF8AADE"/>
    <w:rsid w:val="1E4C872B"/>
    <w:rsid w:val="1EDEFF95"/>
    <w:rsid w:val="1F777E09"/>
    <w:rsid w:val="1FF2F397"/>
    <w:rsid w:val="2045F41F"/>
    <w:rsid w:val="20EED32A"/>
    <w:rsid w:val="2186EEEA"/>
    <w:rsid w:val="21953532"/>
    <w:rsid w:val="2295B8EF"/>
    <w:rsid w:val="22D5D64C"/>
    <w:rsid w:val="233401E9"/>
    <w:rsid w:val="233BF0A1"/>
    <w:rsid w:val="244AEF2C"/>
    <w:rsid w:val="248A6D15"/>
    <w:rsid w:val="25E6BF8D"/>
    <w:rsid w:val="28A4B129"/>
    <w:rsid w:val="29776CCF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3B3C6FC"/>
    <w:rsid w:val="34145D3C"/>
    <w:rsid w:val="34281302"/>
    <w:rsid w:val="379535FD"/>
    <w:rsid w:val="37DF7D8B"/>
    <w:rsid w:val="38B95A0C"/>
    <w:rsid w:val="391FD5A7"/>
    <w:rsid w:val="3A5E92DA"/>
    <w:rsid w:val="3C5A3D66"/>
    <w:rsid w:val="3D4D8741"/>
    <w:rsid w:val="3DA90CA2"/>
    <w:rsid w:val="3DB80EBF"/>
    <w:rsid w:val="3F5C23FC"/>
    <w:rsid w:val="3F8C8CFC"/>
    <w:rsid w:val="408F6895"/>
    <w:rsid w:val="41475002"/>
    <w:rsid w:val="41E07848"/>
    <w:rsid w:val="421A3094"/>
    <w:rsid w:val="423CA1A8"/>
    <w:rsid w:val="4240ABA4"/>
    <w:rsid w:val="42CCC6F4"/>
    <w:rsid w:val="42E353E5"/>
    <w:rsid w:val="434F08E8"/>
    <w:rsid w:val="44462452"/>
    <w:rsid w:val="44C77ED5"/>
    <w:rsid w:val="4543CA5B"/>
    <w:rsid w:val="45BD775D"/>
    <w:rsid w:val="467B6362"/>
    <w:rsid w:val="46CDCA20"/>
    <w:rsid w:val="477DC514"/>
    <w:rsid w:val="481E1E1F"/>
    <w:rsid w:val="48897218"/>
    <w:rsid w:val="488BD402"/>
    <w:rsid w:val="4907F0CE"/>
    <w:rsid w:val="490B63BA"/>
    <w:rsid w:val="4A056AE2"/>
    <w:rsid w:val="4A649863"/>
    <w:rsid w:val="4E1FEF81"/>
    <w:rsid w:val="4EBFB3A8"/>
    <w:rsid w:val="4F557F69"/>
    <w:rsid w:val="4F714593"/>
    <w:rsid w:val="5206C2F9"/>
    <w:rsid w:val="529241F9"/>
    <w:rsid w:val="53F11FBD"/>
    <w:rsid w:val="54D7E60B"/>
    <w:rsid w:val="54E3008F"/>
    <w:rsid w:val="54F63380"/>
    <w:rsid w:val="556FE2A6"/>
    <w:rsid w:val="5571F85D"/>
    <w:rsid w:val="568AD5F8"/>
    <w:rsid w:val="570BA51C"/>
    <w:rsid w:val="571D4E62"/>
    <w:rsid w:val="5880B6C5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123B66"/>
    <w:rsid w:val="7069D07D"/>
    <w:rsid w:val="70EF731E"/>
    <w:rsid w:val="71D99F7B"/>
    <w:rsid w:val="7207D982"/>
    <w:rsid w:val="72434965"/>
    <w:rsid w:val="72D8B6D4"/>
    <w:rsid w:val="744A6074"/>
    <w:rsid w:val="7514A62C"/>
    <w:rsid w:val="753793E9"/>
    <w:rsid w:val="75F44233"/>
    <w:rsid w:val="7656ED39"/>
    <w:rsid w:val="770F1D71"/>
    <w:rsid w:val="780416D4"/>
    <w:rsid w:val="78344C00"/>
    <w:rsid w:val="785BBA05"/>
    <w:rsid w:val="7884B85E"/>
    <w:rsid w:val="7934B66C"/>
    <w:rsid w:val="798E8DFB"/>
    <w:rsid w:val="79970E43"/>
    <w:rsid w:val="79BF8C29"/>
    <w:rsid w:val="79F425CF"/>
    <w:rsid w:val="7A609B5E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2A2A80DA-7524-435C-8F05-948A3B90C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D7A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arxreader.com/" TargetMode="External"/><Relationship Id="rId13" Type="http://schemas.openxmlformats.org/officeDocument/2006/relationships/hyperlink" Target="https://sparxreader.com/" TargetMode="External"/><Relationship Id="rId18" Type="http://schemas.openxmlformats.org/officeDocument/2006/relationships/hyperlink" Target="https://sparxreader.com/" TargetMode="External"/><Relationship Id="rId26" Type="http://schemas.microsoft.com/office/2020/10/relationships/intelligence" Target="intelligence2.xml"/><Relationship Id="rId3" Type="http://schemas.openxmlformats.org/officeDocument/2006/relationships/settings" Target="settings.xml"/><Relationship Id="rId21" Type="http://schemas.openxmlformats.org/officeDocument/2006/relationships/hyperlink" Target="https://sparxreader.com/" TargetMode="External"/><Relationship Id="rId7" Type="http://schemas.openxmlformats.org/officeDocument/2006/relationships/hyperlink" Target="https://sparxreader.com/" TargetMode="External"/><Relationship Id="rId12" Type="http://schemas.openxmlformats.org/officeDocument/2006/relationships/hyperlink" Target="https://sparxreader.com/" TargetMode="External"/><Relationship Id="rId17" Type="http://schemas.openxmlformats.org/officeDocument/2006/relationships/hyperlink" Target="https://sparxreader.com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sparxreader.com/" TargetMode="External"/><Relationship Id="rId20" Type="http://schemas.openxmlformats.org/officeDocument/2006/relationships/hyperlink" Target="https://sparxreader.com/" TargetMode="External"/><Relationship Id="rId29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parxreader.com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sparxreader.com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2.xml"/><Relationship Id="rId10" Type="http://schemas.openxmlformats.org/officeDocument/2006/relationships/hyperlink" Target="https://sparxreader.com/" TargetMode="External"/><Relationship Id="rId19" Type="http://schemas.openxmlformats.org/officeDocument/2006/relationships/hyperlink" Target="https://sparxreader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parxreader.com/" TargetMode="External"/><Relationship Id="rId14" Type="http://schemas.openxmlformats.org/officeDocument/2006/relationships/hyperlink" Target="https://sparxreader.com/" TargetMode="External"/><Relationship Id="rId22" Type="http://schemas.openxmlformats.org/officeDocument/2006/relationships/header" Target="header1.xml"/><Relationship Id="rId27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54548867573D468D6B0B3B70DE32AB" ma:contentTypeVersion="41" ma:contentTypeDescription="Create a new document." ma:contentTypeScope="" ma:versionID="5f70433924dae104c37f1b3ac82914b4">
  <xsd:schema xmlns:xsd="http://www.w3.org/2001/XMLSchema" xmlns:xs="http://www.w3.org/2001/XMLSchema" xmlns:p="http://schemas.microsoft.com/office/2006/metadata/properties" xmlns:ns2="d0f43ddf-0f6e-480c-80f9-48dea02f2059" xmlns:ns3="32d7a2c5-6c81-4654-8ed4-1d0b2a8f9e32" targetNamespace="http://schemas.microsoft.com/office/2006/metadata/properties" ma:root="true" ma:fieldsID="ff1a0fc59669f8853dc48bbdaea2c91e" ns2:_="" ns3:_="">
    <xsd:import namespace="d0f43ddf-0f6e-480c-80f9-48dea02f2059"/>
    <xsd:import namespace="32d7a2c5-6c81-4654-8ed4-1d0b2a8f9e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f43ddf-0f6e-480c-80f9-48dea02f20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4" nillable="true" ma:displayName="Notebook Type" ma:internalName="NotebookType">
      <xsd:simpleType>
        <xsd:restriction base="dms:Text"/>
      </xsd:simpleType>
    </xsd:element>
    <xsd:element name="FolderType" ma:index="15" nillable="true" ma:displayName="Folder Type" ma:internalName="FolderType">
      <xsd:simpleType>
        <xsd:restriction base="dms:Text"/>
      </xsd:simpleType>
    </xsd:element>
    <xsd:element name="CultureName" ma:index="16" nillable="true" ma:displayName="Culture Name" ma:internalName="CultureName">
      <xsd:simpleType>
        <xsd:restriction base="dms:Text"/>
      </xsd:simpleType>
    </xsd:element>
    <xsd:element name="AppVersion" ma:index="17" nillable="true" ma:displayName="App Version" ma:internalName="AppVersion">
      <xsd:simpleType>
        <xsd:restriction base="dms:Text"/>
      </xsd:simpleType>
    </xsd:element>
    <xsd:element name="TeamsChannelId" ma:index="18" nillable="true" ma:displayName="Teams Channel Id" ma:internalName="TeamsChannelId">
      <xsd:simpleType>
        <xsd:restriction base="dms:Text"/>
      </xsd:simpleType>
    </xsd:element>
    <xsd:element name="Owner" ma:index="19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0" nillable="true" ma:displayName="Math Settings" ma:internalName="Math_Settings">
      <xsd:simpleType>
        <xsd:restriction base="dms:Text"/>
      </xsd:simpleType>
    </xsd:element>
    <xsd:element name="DefaultSectionNames" ma:index="2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2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6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7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2" nillable="true" ma:displayName="Is Collaboration Space Locked" ma:internalName="Is_Collaboration_Space_Locked">
      <xsd:simpleType>
        <xsd:restriction base="dms:Boolean"/>
      </xsd:simpleType>
    </xsd:element>
    <xsd:element name="IsNotebookLocked" ma:index="33" nillable="true" ma:displayName="Is Notebook Locked" ma:internalName="IsNotebookLocked">
      <xsd:simpleType>
        <xsd:restriction base="dms:Boolean"/>
      </xsd:simpleType>
    </xsd:element>
    <xsd:element name="Teams_Channel_Section_Location" ma:index="34" nillable="true" ma:displayName="Teams Channel Section Location" ma:internalName="Teams_Channel_Section_Location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6" nillable="true" ma:displayName="Length (seconds)" ma:internalName="MediaLengthInSeconds" ma:readOnly="true">
      <xsd:simpleType>
        <xsd:restriction base="dms:Unknown"/>
      </xsd:simpleType>
    </xsd:element>
    <xsd:element name="MediaServiceAutoTags" ma:index="37" nillable="true" ma:displayName="Tags" ma:internalName="MediaServiceAutoTags" ma:readOnly="true">
      <xsd:simpleType>
        <xsd:restriction base="dms:Text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7a2c5-6c81-4654-8ed4-1d0b2a8f9e3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5" nillable="true" ma:displayName="Taxonomy Catch All Column" ma:hidden="true" ma:list="{c27d9723-f79f-47d0-aee6-819f5e70308c}" ma:internalName="TaxCatchAll" ma:showField="CatchAllData" ma:web="32d7a2c5-6c81-4654-8ed4-1d0b2a8f9e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istribution_Groups xmlns="d0f43ddf-0f6e-480c-80f9-48dea02f2059" xsi:nil="true"/>
    <Templates xmlns="d0f43ddf-0f6e-480c-80f9-48dea02f2059" xsi:nil="true"/>
    <DefaultSectionNames xmlns="d0f43ddf-0f6e-480c-80f9-48dea02f2059" xsi:nil="true"/>
    <Is_Collaboration_Space_Locked xmlns="d0f43ddf-0f6e-480c-80f9-48dea02f2059" xsi:nil="true"/>
    <AppVersion xmlns="d0f43ddf-0f6e-480c-80f9-48dea02f2059" xsi:nil="true"/>
    <TeamsChannelId xmlns="d0f43ddf-0f6e-480c-80f9-48dea02f2059" xsi:nil="true"/>
    <NotebookType xmlns="d0f43ddf-0f6e-480c-80f9-48dea02f2059" xsi:nil="true"/>
    <Teams_Channel_Section_Location xmlns="d0f43ddf-0f6e-480c-80f9-48dea02f2059" xsi:nil="true"/>
    <FolderType xmlns="d0f43ddf-0f6e-480c-80f9-48dea02f2059" xsi:nil="true"/>
    <CultureName xmlns="d0f43ddf-0f6e-480c-80f9-48dea02f2059" xsi:nil="true"/>
    <Owner xmlns="d0f43ddf-0f6e-480c-80f9-48dea02f2059">
      <UserInfo>
        <DisplayName/>
        <AccountId xsi:nil="true"/>
        <AccountType/>
      </UserInfo>
    </Owner>
    <LMS_Mappings xmlns="d0f43ddf-0f6e-480c-80f9-48dea02f2059" xsi:nil="true"/>
    <Invited_Students xmlns="d0f43ddf-0f6e-480c-80f9-48dea02f2059" xsi:nil="true"/>
    <IsNotebookLocked xmlns="d0f43ddf-0f6e-480c-80f9-48dea02f2059" xsi:nil="true"/>
    <Teachers xmlns="d0f43ddf-0f6e-480c-80f9-48dea02f2059">
      <UserInfo>
        <DisplayName/>
        <AccountId xsi:nil="true"/>
        <AccountType/>
      </UserInfo>
    </Teachers>
    <Students xmlns="d0f43ddf-0f6e-480c-80f9-48dea02f2059">
      <UserInfo>
        <DisplayName/>
        <AccountId xsi:nil="true"/>
        <AccountType/>
      </UserInfo>
    </Students>
    <Student_Groups xmlns="d0f43ddf-0f6e-480c-80f9-48dea02f2059">
      <UserInfo>
        <DisplayName/>
        <AccountId xsi:nil="true"/>
        <AccountType/>
      </UserInfo>
    </Student_Groups>
    <Math_Settings xmlns="d0f43ddf-0f6e-480c-80f9-48dea02f2059" xsi:nil="true"/>
    <lcf76f155ced4ddcb4097134ff3c332f xmlns="d0f43ddf-0f6e-480c-80f9-48dea02f2059">
      <Terms xmlns="http://schemas.microsoft.com/office/infopath/2007/PartnerControls"/>
    </lcf76f155ced4ddcb4097134ff3c332f>
    <Self_Registration_Enabled xmlns="d0f43ddf-0f6e-480c-80f9-48dea02f2059" xsi:nil="true"/>
    <Has_Teacher_Only_SectionGroup xmlns="d0f43ddf-0f6e-480c-80f9-48dea02f2059" xsi:nil="true"/>
    <Invited_Teachers xmlns="d0f43ddf-0f6e-480c-80f9-48dea02f2059" xsi:nil="true"/>
    <TaxCatchAll xmlns="32d7a2c5-6c81-4654-8ed4-1d0b2a8f9e32" xsi:nil="true"/>
  </documentManagement>
</p:properties>
</file>

<file path=customXml/itemProps1.xml><?xml version="1.0" encoding="utf-8"?>
<ds:datastoreItem xmlns:ds="http://schemas.openxmlformats.org/officeDocument/2006/customXml" ds:itemID="{8326E391-C1BB-4A27-9A9C-1202E0163457}"/>
</file>

<file path=customXml/itemProps2.xml><?xml version="1.0" encoding="utf-8"?>
<ds:datastoreItem xmlns:ds="http://schemas.openxmlformats.org/officeDocument/2006/customXml" ds:itemID="{E150AD49-8785-4ED9-9861-35B3FDED4BC6}"/>
</file>

<file path=customXml/itemProps3.xml><?xml version="1.0" encoding="utf-8"?>
<ds:datastoreItem xmlns:ds="http://schemas.openxmlformats.org/officeDocument/2006/customXml" ds:itemID="{460864BF-0CA9-446F-A880-6A8881D88C6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1221</Words>
  <Characters>6965</Characters>
  <Application>Microsoft Office Word</Application>
  <DocSecurity>4</DocSecurity>
  <Lines>58</Lines>
  <Paragraphs>16</Paragraphs>
  <ScaleCrop>false</ScaleCrop>
  <Company/>
  <LinksUpToDate>false</LinksUpToDate>
  <CharactersWithSpaces>8170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A Chagas</cp:lastModifiedBy>
  <cp:revision>45</cp:revision>
  <dcterms:created xsi:type="dcterms:W3CDTF">2024-12-17T08:08:00Z</dcterms:created>
  <dcterms:modified xsi:type="dcterms:W3CDTF">2026-09-14T08:45:00Z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0x0101009854548867573D468D6B0B3B70DE32AB</vt:lpwstr>
  </property>
</Properties>
</file>