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9F13C" w14:textId="4903CA26" w:rsidR="7901F6EB" w:rsidRDefault="7901F6EB" w:rsidP="1C4B234E">
      <w:pPr>
        <w:pStyle w:val="NormalWeb"/>
        <w:spacing w:before="0" w:beforeAutospacing="0" w:after="0" w:afterAutospacing="0"/>
        <w:jc w:val="center"/>
      </w:pPr>
      <w:r>
        <w:rPr>
          <w:noProof/>
        </w:rPr>
        <w:drawing>
          <wp:inline distT="0" distB="0" distL="0" distR="0" wp14:anchorId="32AEC7A0" wp14:editId="1EAF583D">
            <wp:extent cx="1771650" cy="6858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inline>
        </w:drawing>
      </w:r>
    </w:p>
    <w:p w14:paraId="1A2A847C" w14:textId="4C912732" w:rsidR="1C4B234E" w:rsidRDefault="1C4B234E" w:rsidP="1C4B234E">
      <w:pPr>
        <w:pStyle w:val="NormalWeb"/>
        <w:spacing w:before="0" w:beforeAutospacing="0" w:after="0" w:afterAutospacing="0"/>
        <w:rPr>
          <w:rFonts w:asciiTheme="minorHAnsi" w:hAnsiTheme="minorHAnsi" w:cstheme="minorBidi"/>
          <w:i/>
          <w:iCs/>
          <w:sz w:val="21"/>
          <w:szCs w:val="21"/>
        </w:rPr>
      </w:pPr>
    </w:p>
    <w:p w14:paraId="05115175" w14:textId="55895A91" w:rsidR="00075002" w:rsidRPr="003B1002" w:rsidRDefault="00F14DAF" w:rsidP="00F14DAF">
      <w:pPr>
        <w:pStyle w:val="NormalWeb"/>
        <w:spacing w:before="0" w:beforeAutospacing="0" w:after="0" w:afterAutospacing="0"/>
        <w:rPr>
          <w:rFonts w:asciiTheme="minorHAnsi" w:hAnsiTheme="minorHAnsi" w:cstheme="minorHAnsi"/>
          <w:i/>
          <w:sz w:val="22"/>
          <w:szCs w:val="22"/>
          <w:bdr w:val="none" w:sz="0" w:space="0" w:color="auto" w:frame="1"/>
        </w:rPr>
      </w:pPr>
      <w:r w:rsidRPr="003B1002">
        <w:rPr>
          <w:rFonts w:asciiTheme="minorHAnsi" w:hAnsiTheme="minorHAnsi" w:cstheme="minorHAnsi"/>
          <w:i/>
          <w:sz w:val="22"/>
          <w:szCs w:val="22"/>
          <w:bdr w:val="none" w:sz="0" w:space="0" w:color="auto" w:frame="1"/>
        </w:rPr>
        <w:t>“</w:t>
      </w:r>
      <w:r w:rsidR="00075002" w:rsidRPr="003B1002">
        <w:rPr>
          <w:rFonts w:asciiTheme="minorHAnsi" w:hAnsiTheme="minorHAnsi" w:cstheme="minorHAnsi"/>
          <w:i/>
          <w:sz w:val="22"/>
          <w:szCs w:val="22"/>
          <w:bdr w:val="none" w:sz="0" w:space="0" w:color="auto" w:frame="1"/>
        </w:rPr>
        <w:t xml:space="preserve">A high-quality physical education curriculum inspires all pupils to succeed and excel in competitive sport and other </w:t>
      </w:r>
      <w:proofErr w:type="gramStart"/>
      <w:r w:rsidR="00075002" w:rsidRPr="003B1002">
        <w:rPr>
          <w:rFonts w:asciiTheme="minorHAnsi" w:hAnsiTheme="minorHAnsi" w:cstheme="minorHAnsi"/>
          <w:i/>
          <w:sz w:val="22"/>
          <w:szCs w:val="22"/>
          <w:bdr w:val="none" w:sz="0" w:space="0" w:color="auto" w:frame="1"/>
        </w:rPr>
        <w:t>physically-demanding</w:t>
      </w:r>
      <w:proofErr w:type="gramEnd"/>
      <w:r w:rsidR="00075002" w:rsidRPr="003B1002">
        <w:rPr>
          <w:rFonts w:asciiTheme="minorHAnsi" w:hAnsiTheme="minorHAnsi" w:cstheme="minorHAnsi"/>
          <w:i/>
          <w:sz w:val="22"/>
          <w:szCs w:val="22"/>
          <w:bdr w:val="none" w:sz="0" w:space="0" w:color="auto" w:frame="1"/>
        </w:rPr>
        <w:t xml:space="preserve"> activities. It should provide opportunities for pupils to become physically confident in a way which supports their health and fitness. Opportunities to compete in sport and other activities build character and help to embed values such as fairness and respect.</w:t>
      </w:r>
      <w:r w:rsidRPr="003B1002">
        <w:rPr>
          <w:rFonts w:asciiTheme="minorHAnsi" w:hAnsiTheme="minorHAnsi" w:cstheme="minorHAnsi"/>
          <w:i/>
          <w:sz w:val="22"/>
          <w:szCs w:val="22"/>
          <w:bdr w:val="none" w:sz="0" w:space="0" w:color="auto" w:frame="1"/>
        </w:rPr>
        <w:t>”</w:t>
      </w:r>
    </w:p>
    <w:p w14:paraId="0874EA51" w14:textId="77777777" w:rsidR="003B1002" w:rsidRPr="003B1002" w:rsidRDefault="003B1002" w:rsidP="003B1002">
      <w:pPr>
        <w:shd w:val="clear" w:color="auto" w:fill="FFFFFF"/>
        <w:spacing w:before="300" w:after="300" w:line="240" w:lineRule="auto"/>
        <w:rPr>
          <w:rFonts w:eastAsia="Times New Roman" w:cstheme="minorHAnsi"/>
          <w:i/>
          <w:color w:val="0B0C0C"/>
          <w:lang w:eastAsia="en-GB"/>
        </w:rPr>
      </w:pPr>
      <w:r w:rsidRPr="003B1002">
        <w:rPr>
          <w:rFonts w:eastAsia="Times New Roman" w:cstheme="minorHAnsi"/>
          <w:i/>
          <w:color w:val="0B0C0C"/>
          <w:lang w:eastAsia="en-GB"/>
        </w:rPr>
        <w:t>The national curriculum for PE aims to ensure that all pupils:</w:t>
      </w:r>
    </w:p>
    <w:p w14:paraId="084DE3EB" w14:textId="77777777" w:rsidR="003B1002" w:rsidRPr="003B1002" w:rsidRDefault="003B1002" w:rsidP="003B1002">
      <w:pPr>
        <w:numPr>
          <w:ilvl w:val="0"/>
          <w:numId w:val="4"/>
        </w:numPr>
        <w:shd w:val="clear" w:color="auto" w:fill="FFFFFF"/>
        <w:spacing w:after="75" w:line="240" w:lineRule="auto"/>
        <w:ind w:left="1020"/>
        <w:rPr>
          <w:rFonts w:eastAsia="Times New Roman" w:cstheme="minorHAnsi"/>
          <w:i/>
          <w:color w:val="0B0C0C"/>
          <w:lang w:eastAsia="en-GB"/>
        </w:rPr>
      </w:pPr>
      <w:r w:rsidRPr="003B1002">
        <w:rPr>
          <w:rFonts w:eastAsia="Times New Roman" w:cstheme="minorHAnsi"/>
          <w:i/>
          <w:color w:val="0B0C0C"/>
          <w:lang w:eastAsia="en-GB"/>
        </w:rPr>
        <w:t>develop competence to excel in a broad range of physical activities</w:t>
      </w:r>
    </w:p>
    <w:p w14:paraId="2F2D7495" w14:textId="77777777" w:rsidR="003B1002" w:rsidRPr="003B1002" w:rsidRDefault="003B1002" w:rsidP="003B1002">
      <w:pPr>
        <w:numPr>
          <w:ilvl w:val="0"/>
          <w:numId w:val="4"/>
        </w:numPr>
        <w:shd w:val="clear" w:color="auto" w:fill="FFFFFF"/>
        <w:spacing w:after="75" w:line="240" w:lineRule="auto"/>
        <w:ind w:left="1020"/>
        <w:rPr>
          <w:rFonts w:eastAsia="Times New Roman" w:cstheme="minorHAnsi"/>
          <w:i/>
          <w:color w:val="0B0C0C"/>
          <w:lang w:eastAsia="en-GB"/>
        </w:rPr>
      </w:pPr>
      <w:r w:rsidRPr="003B1002">
        <w:rPr>
          <w:rFonts w:eastAsia="Times New Roman" w:cstheme="minorHAnsi"/>
          <w:i/>
          <w:color w:val="0B0C0C"/>
          <w:lang w:eastAsia="en-GB"/>
        </w:rPr>
        <w:t>are physically active for sustained periods of time</w:t>
      </w:r>
    </w:p>
    <w:p w14:paraId="7DDE332B" w14:textId="77777777" w:rsidR="003B1002" w:rsidRPr="003B1002" w:rsidRDefault="003B1002" w:rsidP="003B1002">
      <w:pPr>
        <w:numPr>
          <w:ilvl w:val="0"/>
          <w:numId w:val="4"/>
        </w:numPr>
        <w:shd w:val="clear" w:color="auto" w:fill="FFFFFF"/>
        <w:spacing w:after="75" w:line="240" w:lineRule="auto"/>
        <w:ind w:left="1020"/>
        <w:rPr>
          <w:rFonts w:eastAsia="Times New Roman" w:cstheme="minorHAnsi"/>
          <w:i/>
          <w:color w:val="0B0C0C"/>
          <w:lang w:eastAsia="en-GB"/>
        </w:rPr>
      </w:pPr>
      <w:r w:rsidRPr="003B1002">
        <w:rPr>
          <w:rFonts w:eastAsia="Times New Roman" w:cstheme="minorHAnsi"/>
          <w:i/>
          <w:color w:val="0B0C0C"/>
          <w:lang w:eastAsia="en-GB"/>
        </w:rPr>
        <w:t>engage in competitive sports and activities</w:t>
      </w:r>
    </w:p>
    <w:p w14:paraId="7D8D25E5" w14:textId="5F9F7334" w:rsidR="003B1002" w:rsidRPr="00AA1CF4" w:rsidRDefault="003B1002" w:rsidP="00AA1CF4">
      <w:pPr>
        <w:numPr>
          <w:ilvl w:val="0"/>
          <w:numId w:val="4"/>
        </w:numPr>
        <w:shd w:val="clear" w:color="auto" w:fill="FFFFFF"/>
        <w:spacing w:after="75" w:line="240" w:lineRule="auto"/>
        <w:ind w:left="1020"/>
        <w:rPr>
          <w:rFonts w:eastAsia="Times New Roman" w:cstheme="minorHAnsi"/>
          <w:i/>
          <w:color w:val="0B0C0C"/>
          <w:lang w:eastAsia="en-GB"/>
        </w:rPr>
      </w:pPr>
      <w:r w:rsidRPr="003B1002">
        <w:rPr>
          <w:rFonts w:eastAsia="Times New Roman" w:cstheme="minorHAnsi"/>
          <w:i/>
          <w:color w:val="0B0C0C"/>
          <w:lang w:eastAsia="en-GB"/>
        </w:rPr>
        <w:t>lead healthy, active lives</w:t>
      </w:r>
    </w:p>
    <w:p w14:paraId="0E78B543" w14:textId="7B4806A3" w:rsidR="00F14DAF" w:rsidRDefault="00F14DAF" w:rsidP="00F14DAF">
      <w:pPr>
        <w:pStyle w:val="NormalWeb"/>
        <w:spacing w:before="0" w:beforeAutospacing="0" w:after="0" w:afterAutospacing="0"/>
        <w:jc w:val="right"/>
        <w:rPr>
          <w:rFonts w:asciiTheme="minorHAnsi" w:hAnsiTheme="minorHAnsi" w:cstheme="minorHAnsi"/>
          <w:i/>
          <w:sz w:val="22"/>
          <w:szCs w:val="22"/>
          <w:u w:val="single"/>
          <w:bdr w:val="none" w:sz="0" w:space="0" w:color="auto" w:frame="1"/>
        </w:rPr>
      </w:pPr>
      <w:r w:rsidRPr="003B1002">
        <w:rPr>
          <w:rFonts w:asciiTheme="minorHAnsi" w:hAnsiTheme="minorHAnsi" w:cstheme="minorHAnsi"/>
          <w:i/>
          <w:sz w:val="22"/>
          <w:szCs w:val="22"/>
          <w:u w:val="single"/>
          <w:bdr w:val="none" w:sz="0" w:space="0" w:color="auto" w:frame="1"/>
        </w:rPr>
        <w:t>(National Curriculum, DFE, December 2014).</w:t>
      </w:r>
    </w:p>
    <w:p w14:paraId="1F8263C8" w14:textId="77777777" w:rsidR="00AA1CF4" w:rsidRPr="003B1002" w:rsidRDefault="00AA1CF4" w:rsidP="00F14DAF">
      <w:pPr>
        <w:pStyle w:val="NormalWeb"/>
        <w:spacing w:before="0" w:beforeAutospacing="0" w:after="0" w:afterAutospacing="0"/>
        <w:jc w:val="right"/>
        <w:rPr>
          <w:rFonts w:asciiTheme="minorHAnsi" w:hAnsiTheme="minorHAnsi" w:cstheme="minorHAnsi"/>
          <w:b/>
          <w:bCs/>
          <w:i/>
          <w:color w:val="201F1E"/>
          <w:sz w:val="22"/>
          <w:szCs w:val="22"/>
          <w:u w:val="single"/>
        </w:rPr>
      </w:pPr>
    </w:p>
    <w:p w14:paraId="0146F573" w14:textId="7BB938A1" w:rsidR="00DA0602" w:rsidRPr="00F14DAF" w:rsidRDefault="00DA0602" w:rsidP="00DA0602">
      <w:pPr>
        <w:pStyle w:val="NormalWeb"/>
        <w:spacing w:before="0" w:beforeAutospacing="0" w:after="0" w:afterAutospacing="0"/>
        <w:rPr>
          <w:rFonts w:ascii="Calibri" w:hAnsi="Calibri" w:cs="Calibri"/>
          <w:b/>
          <w:bCs/>
          <w:color w:val="201F1E"/>
          <w:sz w:val="21"/>
          <w:szCs w:val="21"/>
          <w:u w:val="single"/>
        </w:rPr>
      </w:pPr>
    </w:p>
    <w:tbl>
      <w:tblPr>
        <w:tblStyle w:val="TableGrid"/>
        <w:tblW w:w="0" w:type="auto"/>
        <w:tblLook w:val="04A0" w:firstRow="1" w:lastRow="0" w:firstColumn="1" w:lastColumn="0" w:noHBand="0" w:noVBand="1"/>
      </w:tblPr>
      <w:tblGrid>
        <w:gridCol w:w="4508"/>
        <w:gridCol w:w="4508"/>
      </w:tblGrid>
      <w:tr w:rsidR="00DA0602" w:rsidRPr="00F14DAF" w14:paraId="25D85320" w14:textId="77777777" w:rsidTr="43401C4A">
        <w:tc>
          <w:tcPr>
            <w:tcW w:w="4508" w:type="dxa"/>
          </w:tcPr>
          <w:p w14:paraId="1A430037" w14:textId="77777777" w:rsidR="00DA0602" w:rsidRPr="00F14DAF" w:rsidRDefault="00DA0602" w:rsidP="00DA0602">
            <w:pPr>
              <w:pStyle w:val="NormalWeb"/>
              <w:spacing w:before="0" w:beforeAutospacing="0" w:after="0" w:afterAutospacing="0"/>
              <w:jc w:val="center"/>
              <w:rPr>
                <w:rFonts w:ascii="Calibri" w:hAnsi="Calibri" w:cs="Calibri"/>
                <w:b/>
                <w:color w:val="201F1E"/>
                <w:sz w:val="21"/>
                <w:szCs w:val="21"/>
              </w:rPr>
            </w:pPr>
            <w:r w:rsidRPr="00F14DAF">
              <w:rPr>
                <w:rFonts w:ascii="Calibri" w:hAnsi="Calibri" w:cs="Calibri"/>
                <w:b/>
                <w:color w:val="201F1E"/>
                <w:sz w:val="21"/>
                <w:szCs w:val="21"/>
              </w:rPr>
              <w:t xml:space="preserve">CORE </w:t>
            </w:r>
            <w:proofErr w:type="gramStart"/>
            <w:r w:rsidRPr="00F14DAF">
              <w:rPr>
                <w:rFonts w:ascii="Calibri" w:hAnsi="Calibri" w:cs="Calibri"/>
                <w:b/>
                <w:color w:val="201F1E"/>
                <w:sz w:val="21"/>
                <w:szCs w:val="21"/>
              </w:rPr>
              <w:t>P.E</w:t>
            </w:r>
            <w:proofErr w:type="gramEnd"/>
          </w:p>
        </w:tc>
        <w:tc>
          <w:tcPr>
            <w:tcW w:w="4508" w:type="dxa"/>
          </w:tcPr>
          <w:p w14:paraId="176C03BE" w14:textId="2C36AC4C" w:rsidR="00DA0602" w:rsidRPr="00F14DAF" w:rsidRDefault="00DA0602" w:rsidP="00DA0602">
            <w:pPr>
              <w:pStyle w:val="NormalWeb"/>
              <w:spacing w:before="0" w:beforeAutospacing="0" w:after="0" w:afterAutospacing="0"/>
              <w:jc w:val="center"/>
              <w:rPr>
                <w:rFonts w:ascii="Calibri" w:hAnsi="Calibri" w:cs="Calibri"/>
                <w:b/>
                <w:color w:val="201F1E"/>
                <w:sz w:val="21"/>
                <w:szCs w:val="21"/>
              </w:rPr>
            </w:pPr>
            <w:r w:rsidRPr="00F14DAF">
              <w:rPr>
                <w:rFonts w:ascii="Calibri" w:hAnsi="Calibri" w:cs="Calibri"/>
                <w:b/>
                <w:color w:val="201F1E"/>
                <w:sz w:val="21"/>
                <w:szCs w:val="21"/>
              </w:rPr>
              <w:t>NCFE Health and Fitness</w:t>
            </w:r>
          </w:p>
        </w:tc>
      </w:tr>
      <w:tr w:rsidR="00DA0602" w:rsidRPr="00F14DAF" w14:paraId="1A49DF6B" w14:textId="77777777" w:rsidTr="43401C4A">
        <w:tc>
          <w:tcPr>
            <w:tcW w:w="4508" w:type="dxa"/>
          </w:tcPr>
          <w:p w14:paraId="76F9AC34" w14:textId="03E0AFE7" w:rsidR="00DA0602" w:rsidRPr="00F14DAF" w:rsidRDefault="00DA0602" w:rsidP="00DA0602">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 xml:space="preserve">Pupils have </w:t>
            </w:r>
            <w:r w:rsidR="001548E1">
              <w:rPr>
                <w:rFonts w:ascii="Calibri" w:hAnsi="Calibri" w:cs="Calibri"/>
                <w:color w:val="201F1E"/>
                <w:sz w:val="21"/>
                <w:szCs w:val="21"/>
              </w:rPr>
              <w:t>4</w:t>
            </w:r>
            <w:r w:rsidRPr="00F14DAF">
              <w:rPr>
                <w:rFonts w:ascii="Calibri" w:hAnsi="Calibri" w:cs="Calibri"/>
                <w:color w:val="201F1E"/>
                <w:sz w:val="21"/>
                <w:szCs w:val="21"/>
              </w:rPr>
              <w:t xml:space="preserve"> minutes to</w:t>
            </w:r>
            <w:r w:rsidR="00FA0186">
              <w:rPr>
                <w:rFonts w:ascii="Calibri" w:hAnsi="Calibri" w:cs="Calibri"/>
                <w:color w:val="201F1E"/>
                <w:sz w:val="21"/>
                <w:szCs w:val="21"/>
              </w:rPr>
              <w:t xml:space="preserve"> arrive</w:t>
            </w:r>
            <w:r w:rsidRPr="00F14DAF">
              <w:rPr>
                <w:rFonts w:ascii="Calibri" w:hAnsi="Calibri" w:cs="Calibri"/>
                <w:color w:val="201F1E"/>
                <w:sz w:val="21"/>
                <w:szCs w:val="21"/>
              </w:rPr>
              <w:t xml:space="preserve">: </w:t>
            </w:r>
            <w:r w:rsidR="005744EE">
              <w:rPr>
                <w:rFonts w:ascii="Calibri" w:hAnsi="Calibri" w:cs="Calibri"/>
                <w:color w:val="201F1E"/>
                <w:sz w:val="21"/>
                <w:szCs w:val="21"/>
              </w:rPr>
              <w:t>pupils arrive already in kit, drop belongings in the changing room and</w:t>
            </w:r>
            <w:r w:rsidRPr="00F14DAF">
              <w:rPr>
                <w:rFonts w:ascii="Calibri" w:hAnsi="Calibri" w:cs="Calibri"/>
                <w:color w:val="201F1E"/>
                <w:sz w:val="21"/>
                <w:szCs w:val="21"/>
              </w:rPr>
              <w:t xml:space="preserve"> s</w:t>
            </w:r>
            <w:r w:rsidR="00FA0186">
              <w:rPr>
                <w:rFonts w:ascii="Calibri" w:hAnsi="Calibri" w:cs="Calibri"/>
                <w:color w:val="201F1E"/>
                <w:sz w:val="21"/>
                <w:szCs w:val="21"/>
              </w:rPr>
              <w:t>i</w:t>
            </w:r>
            <w:r w:rsidRPr="00F14DAF">
              <w:rPr>
                <w:rFonts w:ascii="Calibri" w:hAnsi="Calibri" w:cs="Calibri"/>
                <w:color w:val="201F1E"/>
                <w:sz w:val="21"/>
                <w:szCs w:val="21"/>
              </w:rPr>
              <w:t>t down in alphabetical registered lines in the sports hall</w:t>
            </w:r>
            <w:r w:rsidR="00AB1BB2">
              <w:rPr>
                <w:rFonts w:ascii="Calibri" w:hAnsi="Calibri" w:cs="Calibri"/>
                <w:color w:val="201F1E"/>
                <w:sz w:val="21"/>
                <w:szCs w:val="21"/>
              </w:rPr>
              <w:t xml:space="preserve"> </w:t>
            </w:r>
            <w:proofErr w:type="gramStart"/>
            <w:r w:rsidR="00AB1BB2">
              <w:rPr>
                <w:rFonts w:ascii="Calibri" w:hAnsi="Calibri" w:cs="Calibri"/>
                <w:color w:val="201F1E"/>
                <w:sz w:val="21"/>
                <w:szCs w:val="21"/>
              </w:rPr>
              <w:t>with the exception of</w:t>
            </w:r>
            <w:proofErr w:type="gramEnd"/>
            <w:r w:rsidR="00AB1BB2">
              <w:rPr>
                <w:rFonts w:ascii="Calibri" w:hAnsi="Calibri" w:cs="Calibri"/>
                <w:color w:val="201F1E"/>
                <w:sz w:val="21"/>
                <w:szCs w:val="21"/>
              </w:rPr>
              <w:t xml:space="preserve"> when exams are on</w:t>
            </w:r>
            <w:r w:rsidRPr="00F14DAF">
              <w:rPr>
                <w:rFonts w:ascii="Calibri" w:hAnsi="Calibri" w:cs="Calibri"/>
                <w:color w:val="201F1E"/>
                <w:sz w:val="21"/>
                <w:szCs w:val="21"/>
              </w:rPr>
              <w:t>.</w:t>
            </w:r>
          </w:p>
        </w:tc>
        <w:tc>
          <w:tcPr>
            <w:tcW w:w="4508" w:type="dxa"/>
          </w:tcPr>
          <w:p w14:paraId="6DF0AE08" w14:textId="77777777" w:rsidR="00512E85" w:rsidRPr="00F14DAF" w:rsidRDefault="00512E8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Lessons are planned to educate pupils of the holistic benefit of Health and Fitness beyond the curriculum.</w:t>
            </w:r>
          </w:p>
          <w:p w14:paraId="63504A93" w14:textId="5A579B61" w:rsidR="00DA0602" w:rsidRPr="00F14DAF" w:rsidRDefault="00DA0602" w:rsidP="00DA0602">
            <w:pPr>
              <w:pStyle w:val="NormalWeb"/>
              <w:spacing w:before="0" w:beforeAutospacing="0" w:after="0" w:afterAutospacing="0"/>
              <w:rPr>
                <w:rFonts w:ascii="Calibri" w:hAnsi="Calibri" w:cs="Calibri"/>
                <w:color w:val="201F1E"/>
                <w:sz w:val="21"/>
                <w:szCs w:val="21"/>
              </w:rPr>
            </w:pPr>
          </w:p>
        </w:tc>
      </w:tr>
      <w:tr w:rsidR="00512E85" w:rsidRPr="00F14DAF" w14:paraId="2656480E" w14:textId="77777777" w:rsidTr="43401C4A">
        <w:tc>
          <w:tcPr>
            <w:tcW w:w="4508" w:type="dxa"/>
          </w:tcPr>
          <w:p w14:paraId="1F0CC292" w14:textId="77777777" w:rsidR="00512E85" w:rsidRPr="00F14DAF" w:rsidRDefault="00512E8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Every pupil is expected to be in Full PE kit with a medical note if this is not possible.</w:t>
            </w:r>
          </w:p>
        </w:tc>
        <w:tc>
          <w:tcPr>
            <w:tcW w:w="4508" w:type="dxa"/>
          </w:tcPr>
          <w:p w14:paraId="47912571" w14:textId="2858FA2D" w:rsidR="00512E85" w:rsidRPr="00F14DAF" w:rsidRDefault="00512E8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Pupils arrive and</w:t>
            </w:r>
            <w:r w:rsidR="00C01ACC">
              <w:rPr>
                <w:rFonts w:ascii="Calibri" w:hAnsi="Calibri" w:cs="Calibri"/>
                <w:color w:val="201F1E"/>
                <w:sz w:val="21"/>
                <w:szCs w:val="21"/>
              </w:rPr>
              <w:t xml:space="preserve"> </w:t>
            </w:r>
            <w:r w:rsidRPr="00F14DAF">
              <w:rPr>
                <w:rFonts w:ascii="Calibri" w:hAnsi="Calibri" w:cs="Calibri"/>
                <w:color w:val="201F1E"/>
                <w:sz w:val="21"/>
                <w:szCs w:val="21"/>
              </w:rPr>
              <w:t>enter straight away whilst gathering their folder/ book</w:t>
            </w:r>
            <w:r w:rsidR="00C01ACC">
              <w:rPr>
                <w:rFonts w:ascii="Calibri" w:hAnsi="Calibri" w:cs="Calibri"/>
                <w:color w:val="201F1E"/>
                <w:sz w:val="21"/>
                <w:szCs w:val="21"/>
              </w:rPr>
              <w:t>/ DIN</w:t>
            </w:r>
            <w:r w:rsidRPr="00F14DAF">
              <w:rPr>
                <w:rFonts w:ascii="Calibri" w:hAnsi="Calibri" w:cs="Calibri"/>
                <w:color w:val="201F1E"/>
                <w:sz w:val="21"/>
                <w:szCs w:val="21"/>
              </w:rPr>
              <w:t xml:space="preserve"> and</w:t>
            </w:r>
            <w:r w:rsidR="00C01ACC">
              <w:rPr>
                <w:rFonts w:ascii="Calibri" w:hAnsi="Calibri" w:cs="Calibri"/>
                <w:color w:val="201F1E"/>
                <w:sz w:val="21"/>
                <w:szCs w:val="21"/>
              </w:rPr>
              <w:t xml:space="preserve"> sit down immediately</w:t>
            </w:r>
            <w:r w:rsidRPr="00F14DAF">
              <w:rPr>
                <w:rFonts w:ascii="Calibri" w:hAnsi="Calibri" w:cs="Calibri"/>
                <w:color w:val="201F1E"/>
                <w:sz w:val="21"/>
                <w:szCs w:val="21"/>
              </w:rPr>
              <w:t xml:space="preserve"> beginning the DIN</w:t>
            </w:r>
            <w:r w:rsidR="005E7DCB">
              <w:rPr>
                <w:rFonts w:ascii="Calibri" w:hAnsi="Calibri" w:cs="Calibri"/>
                <w:color w:val="201F1E"/>
                <w:sz w:val="21"/>
                <w:szCs w:val="21"/>
              </w:rPr>
              <w:t xml:space="preserve"> quietly</w:t>
            </w:r>
            <w:r w:rsidRPr="00F14DAF">
              <w:rPr>
                <w:rFonts w:ascii="Calibri" w:hAnsi="Calibri" w:cs="Calibri"/>
                <w:color w:val="201F1E"/>
                <w:sz w:val="21"/>
                <w:szCs w:val="21"/>
              </w:rPr>
              <w:t>.</w:t>
            </w:r>
            <w:r w:rsidR="008E3B0F">
              <w:rPr>
                <w:rFonts w:ascii="Calibri" w:hAnsi="Calibri" w:cs="Calibri"/>
                <w:color w:val="201F1E"/>
                <w:sz w:val="21"/>
                <w:szCs w:val="21"/>
              </w:rPr>
              <w:t xml:space="preserve"> Pupil’s will line up with shoulder to the wall if member of staff has not arrived yet.</w:t>
            </w:r>
          </w:p>
        </w:tc>
      </w:tr>
      <w:tr w:rsidR="00512E85" w:rsidRPr="00F14DAF" w14:paraId="4959B360" w14:textId="77777777" w:rsidTr="43401C4A">
        <w:tc>
          <w:tcPr>
            <w:tcW w:w="4508" w:type="dxa"/>
          </w:tcPr>
          <w:p w14:paraId="5716F90E" w14:textId="5DE33D76" w:rsidR="00512E85" w:rsidRPr="00F14DAF" w:rsidRDefault="00512E8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Pupils are expected to borrow full kit if they have forgotten it.</w:t>
            </w:r>
            <w:r w:rsidR="00336355">
              <w:rPr>
                <w:rFonts w:ascii="Calibri" w:hAnsi="Calibri" w:cs="Calibri"/>
                <w:color w:val="201F1E"/>
                <w:sz w:val="21"/>
                <w:szCs w:val="21"/>
              </w:rPr>
              <w:t xml:space="preserve"> Warnings issued if no valid reason</w:t>
            </w:r>
            <w:r w:rsidR="00BC3A14">
              <w:rPr>
                <w:rFonts w:ascii="Calibri" w:hAnsi="Calibri" w:cs="Calibri"/>
                <w:color w:val="201F1E"/>
                <w:sz w:val="21"/>
                <w:szCs w:val="21"/>
              </w:rPr>
              <w:t>.</w:t>
            </w:r>
          </w:p>
        </w:tc>
        <w:tc>
          <w:tcPr>
            <w:tcW w:w="4508" w:type="dxa"/>
          </w:tcPr>
          <w:p w14:paraId="275D823A" w14:textId="774A6351" w:rsidR="00512E85" w:rsidRPr="00F14DAF" w:rsidRDefault="00512E8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Pupil</w:t>
            </w:r>
            <w:r w:rsidR="00F14DAF">
              <w:rPr>
                <w:rFonts w:ascii="Calibri" w:hAnsi="Calibri" w:cs="Calibri"/>
                <w:color w:val="201F1E"/>
                <w:sz w:val="21"/>
                <w:szCs w:val="21"/>
              </w:rPr>
              <w:t>’</w:t>
            </w:r>
            <w:r w:rsidRPr="00F14DAF">
              <w:rPr>
                <w:rFonts w:ascii="Calibri" w:hAnsi="Calibri" w:cs="Calibri"/>
                <w:color w:val="201F1E"/>
                <w:sz w:val="21"/>
                <w:szCs w:val="21"/>
              </w:rPr>
              <w:t>s folders/ books are labelled with Names/ target grades</w:t>
            </w:r>
            <w:r w:rsidR="00EF076F">
              <w:rPr>
                <w:rFonts w:ascii="Calibri" w:hAnsi="Calibri" w:cs="Calibri"/>
                <w:color w:val="201F1E"/>
                <w:sz w:val="21"/>
                <w:szCs w:val="21"/>
              </w:rPr>
              <w:t xml:space="preserve"> and key vocabulary words.</w:t>
            </w:r>
          </w:p>
        </w:tc>
      </w:tr>
      <w:tr w:rsidR="00512E85" w:rsidRPr="00F14DAF" w14:paraId="1B0DCCB5" w14:textId="77777777" w:rsidTr="43401C4A">
        <w:tc>
          <w:tcPr>
            <w:tcW w:w="4508" w:type="dxa"/>
          </w:tcPr>
          <w:p w14:paraId="11434E95" w14:textId="77777777" w:rsidR="00512E85" w:rsidRPr="00F14DAF" w:rsidRDefault="00512E8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 xml:space="preserve">Jewellery will be removed before taking part in any Physical Education. </w:t>
            </w:r>
          </w:p>
        </w:tc>
        <w:tc>
          <w:tcPr>
            <w:tcW w:w="4508" w:type="dxa"/>
            <w:vMerge w:val="restart"/>
          </w:tcPr>
          <w:p w14:paraId="5E2A6266" w14:textId="34B8A43C" w:rsidR="00512E85" w:rsidRPr="00F14DAF" w:rsidRDefault="00CA04C0" w:rsidP="00512E85">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In Health and Fitness p</w:t>
            </w:r>
            <w:r w:rsidR="00512E85" w:rsidRPr="00F14DAF">
              <w:rPr>
                <w:rFonts w:ascii="Calibri" w:hAnsi="Calibri" w:cs="Calibri"/>
                <w:color w:val="201F1E"/>
                <w:sz w:val="21"/>
                <w:szCs w:val="21"/>
              </w:rPr>
              <w:t>upils work is categorized by specification criteria sheets. Each sub</w:t>
            </w:r>
            <w:r w:rsidR="008E3B0F">
              <w:rPr>
                <w:rFonts w:ascii="Calibri" w:hAnsi="Calibri" w:cs="Calibri"/>
                <w:color w:val="201F1E"/>
                <w:sz w:val="21"/>
                <w:szCs w:val="21"/>
              </w:rPr>
              <w:t>-</w:t>
            </w:r>
            <w:r w:rsidR="00512E85" w:rsidRPr="00F14DAF">
              <w:rPr>
                <w:rFonts w:ascii="Calibri" w:hAnsi="Calibri" w:cs="Calibri"/>
                <w:color w:val="201F1E"/>
                <w:sz w:val="21"/>
                <w:szCs w:val="21"/>
              </w:rPr>
              <w:t>unit within its own plastic wallet.</w:t>
            </w:r>
          </w:p>
        </w:tc>
      </w:tr>
      <w:tr w:rsidR="00512E85" w:rsidRPr="00F14DAF" w14:paraId="4434C349" w14:textId="77777777" w:rsidTr="43401C4A">
        <w:tc>
          <w:tcPr>
            <w:tcW w:w="4508" w:type="dxa"/>
          </w:tcPr>
          <w:p w14:paraId="27A1EFC6" w14:textId="365A26C1" w:rsidR="00512E85" w:rsidRPr="00F14DAF" w:rsidRDefault="00512E8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Teachers model correct PE attire and challenge an</w:t>
            </w:r>
            <w:r w:rsidR="00DF4D15">
              <w:rPr>
                <w:rFonts w:ascii="Calibri" w:hAnsi="Calibri" w:cs="Calibri"/>
                <w:color w:val="201F1E"/>
                <w:sz w:val="21"/>
                <w:szCs w:val="21"/>
              </w:rPr>
              <w:t>y</w:t>
            </w:r>
            <w:r w:rsidRPr="00F14DAF">
              <w:rPr>
                <w:rFonts w:ascii="Calibri" w:hAnsi="Calibri" w:cs="Calibri"/>
                <w:color w:val="201F1E"/>
                <w:sz w:val="21"/>
                <w:szCs w:val="21"/>
              </w:rPr>
              <w:t xml:space="preserve"> potential attire that may not be safe to participate </w:t>
            </w:r>
            <w:r w:rsidR="00DF4D15">
              <w:rPr>
                <w:rFonts w:ascii="Calibri" w:hAnsi="Calibri" w:cs="Calibri"/>
                <w:color w:val="201F1E"/>
                <w:sz w:val="21"/>
                <w:szCs w:val="21"/>
              </w:rPr>
              <w:t xml:space="preserve">is not Fulwood </w:t>
            </w:r>
            <w:r w:rsidR="000818A1">
              <w:rPr>
                <w:rFonts w:ascii="Calibri" w:hAnsi="Calibri" w:cs="Calibri"/>
                <w:color w:val="201F1E"/>
                <w:sz w:val="21"/>
                <w:szCs w:val="21"/>
              </w:rPr>
              <w:t>kit.</w:t>
            </w:r>
          </w:p>
        </w:tc>
        <w:tc>
          <w:tcPr>
            <w:tcW w:w="4508" w:type="dxa"/>
            <w:vMerge/>
          </w:tcPr>
          <w:p w14:paraId="0A784D29" w14:textId="5057A650" w:rsidR="00512E85" w:rsidRPr="00F14DAF" w:rsidRDefault="00CA04C0" w:rsidP="00512E85">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 xml:space="preserve">In BTEC Sport (final year) pupils work is categorized </w:t>
            </w:r>
            <w:r w:rsidR="00550391">
              <w:rPr>
                <w:rFonts w:ascii="Calibri" w:hAnsi="Calibri" w:cs="Calibri"/>
                <w:color w:val="201F1E"/>
                <w:sz w:val="21"/>
                <w:szCs w:val="21"/>
              </w:rPr>
              <w:t>in their own online areas within unit 1-4 folders and sub categorized by learning aims.</w:t>
            </w:r>
          </w:p>
        </w:tc>
      </w:tr>
      <w:tr w:rsidR="001753AE" w:rsidRPr="00F14DAF" w14:paraId="4BED58EE" w14:textId="77777777" w:rsidTr="43401C4A">
        <w:tc>
          <w:tcPr>
            <w:tcW w:w="4508" w:type="dxa"/>
          </w:tcPr>
          <w:p w14:paraId="7341D329" w14:textId="564810D1" w:rsidR="001753AE" w:rsidRPr="00F14DAF" w:rsidRDefault="001753AE" w:rsidP="001753AE">
            <w:pPr>
              <w:pStyle w:val="NormalWeb"/>
              <w:spacing w:before="0" w:beforeAutospacing="0" w:after="0" w:afterAutospacing="0"/>
              <w:rPr>
                <w:rFonts w:ascii="Calibri" w:hAnsi="Calibri" w:cs="Calibri"/>
                <w:color w:val="201F1E"/>
                <w:sz w:val="21"/>
                <w:szCs w:val="21"/>
              </w:rPr>
            </w:pPr>
            <w:r w:rsidRPr="001753AE">
              <w:rPr>
                <w:rFonts w:ascii="Calibri" w:hAnsi="Calibri" w:cs="Calibri"/>
                <w:color w:val="7030A0"/>
                <w:sz w:val="21"/>
                <w:szCs w:val="21"/>
              </w:rPr>
              <w:t>Core PE supports whole-school priorities for behaviour, routines and high expectations, contributing to strong engagement and positive attitudes across year groups.</w:t>
            </w:r>
          </w:p>
        </w:tc>
        <w:tc>
          <w:tcPr>
            <w:tcW w:w="4508" w:type="dxa"/>
          </w:tcPr>
          <w:p w14:paraId="3F4EC521" w14:textId="0BE6E3F1" w:rsidR="001753AE" w:rsidRDefault="004531C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Pupil are set revision topics at least one full week in advance of an assessment week.</w:t>
            </w:r>
            <w:r>
              <w:rPr>
                <w:rFonts w:ascii="Calibri" w:hAnsi="Calibri" w:cs="Calibri"/>
                <w:color w:val="201F1E"/>
                <w:sz w:val="21"/>
                <w:szCs w:val="21"/>
              </w:rPr>
              <w:t xml:space="preserve"> This is done via Class Charts.</w:t>
            </w:r>
            <w:r w:rsidRPr="00F14DAF">
              <w:rPr>
                <w:rFonts w:ascii="Calibri" w:hAnsi="Calibri" w:cs="Calibri"/>
                <w:color w:val="201F1E"/>
                <w:sz w:val="21"/>
                <w:szCs w:val="21"/>
              </w:rPr>
              <w:t xml:space="preserve"> Assessment dates and assessment boundaries are clearly communicated.</w:t>
            </w:r>
          </w:p>
        </w:tc>
      </w:tr>
      <w:tr w:rsidR="00512E85" w:rsidRPr="00F14DAF" w14:paraId="2928BE63" w14:textId="77777777" w:rsidTr="43401C4A">
        <w:tc>
          <w:tcPr>
            <w:tcW w:w="4508" w:type="dxa"/>
          </w:tcPr>
          <w:p w14:paraId="1B212F84" w14:textId="401CD5F2" w:rsidR="00512E85" w:rsidRPr="00F14DAF" w:rsidRDefault="00512E8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Pupils will be expected to complete a phased warm up, sometimes pupil led.</w:t>
            </w:r>
            <w:r w:rsidR="00FA4ACC">
              <w:rPr>
                <w:rFonts w:ascii="Calibri" w:hAnsi="Calibri" w:cs="Calibri"/>
                <w:color w:val="201F1E"/>
                <w:sz w:val="21"/>
                <w:szCs w:val="21"/>
              </w:rPr>
              <w:t xml:space="preserve"> </w:t>
            </w:r>
            <w:r w:rsidR="00FA4ACC" w:rsidRPr="00F14DAF">
              <w:rPr>
                <w:rFonts w:ascii="Calibri" w:hAnsi="Calibri" w:cs="Calibri"/>
                <w:color w:val="201F1E"/>
                <w:sz w:val="21"/>
                <w:szCs w:val="21"/>
              </w:rPr>
              <w:t>Importance of why we warm up is discussed in KS3 to support future delivery of Health and fitness.</w:t>
            </w:r>
          </w:p>
        </w:tc>
        <w:tc>
          <w:tcPr>
            <w:tcW w:w="4508" w:type="dxa"/>
          </w:tcPr>
          <w:p w14:paraId="6328A402" w14:textId="629FC8E3" w:rsidR="00512E85" w:rsidRPr="00F14DAF" w:rsidRDefault="00BC4727"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Pupils are set weekly homework using Class charts.</w:t>
            </w:r>
          </w:p>
        </w:tc>
      </w:tr>
      <w:tr w:rsidR="00276198" w:rsidRPr="00F14DAF" w14:paraId="069B7508" w14:textId="77777777" w:rsidTr="43401C4A">
        <w:tc>
          <w:tcPr>
            <w:tcW w:w="4508" w:type="dxa"/>
          </w:tcPr>
          <w:p w14:paraId="2CA8424A" w14:textId="4134EED6" w:rsidR="00276198" w:rsidRPr="00F14DAF" w:rsidRDefault="00276198" w:rsidP="00512E85">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 xml:space="preserve">Pupils will receive </w:t>
            </w:r>
            <w:r w:rsidR="00A771C7">
              <w:rPr>
                <w:rFonts w:ascii="Calibri" w:hAnsi="Calibri" w:cs="Calibri"/>
                <w:color w:val="201F1E"/>
                <w:sz w:val="21"/>
                <w:szCs w:val="21"/>
              </w:rPr>
              <w:t>the objective, outcomes a</w:t>
            </w:r>
            <w:r w:rsidR="00A71855">
              <w:rPr>
                <w:rFonts w:ascii="Calibri" w:hAnsi="Calibri" w:cs="Calibri"/>
                <w:color w:val="201F1E"/>
                <w:sz w:val="21"/>
                <w:szCs w:val="21"/>
              </w:rPr>
              <w:t>nd success criteria verbally in each core PE lesson.</w:t>
            </w:r>
          </w:p>
        </w:tc>
        <w:tc>
          <w:tcPr>
            <w:tcW w:w="4508" w:type="dxa"/>
          </w:tcPr>
          <w:p w14:paraId="4E03E600" w14:textId="3F9773AD" w:rsidR="00276198" w:rsidRPr="00F14DAF" w:rsidRDefault="00BC4727"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Target language is used in lesson</w:t>
            </w:r>
            <w:r>
              <w:rPr>
                <w:rFonts w:ascii="Calibri" w:hAnsi="Calibri" w:cs="Calibri"/>
                <w:color w:val="201F1E"/>
                <w:sz w:val="21"/>
                <w:szCs w:val="21"/>
              </w:rPr>
              <w:t>s.</w:t>
            </w:r>
          </w:p>
        </w:tc>
      </w:tr>
      <w:tr w:rsidR="001753AE" w:rsidRPr="00F14DAF" w14:paraId="19FEB1EA" w14:textId="77777777" w:rsidTr="43401C4A">
        <w:tc>
          <w:tcPr>
            <w:tcW w:w="4508" w:type="dxa"/>
          </w:tcPr>
          <w:p w14:paraId="1940140A" w14:textId="05DFB74B" w:rsidR="001753AE" w:rsidRDefault="001753AE" w:rsidP="00927A86">
            <w:pPr>
              <w:pStyle w:val="NormalWeb"/>
              <w:spacing w:before="0" w:beforeAutospacing="0" w:after="0" w:afterAutospacing="0"/>
              <w:rPr>
                <w:rFonts w:ascii="Calibri" w:hAnsi="Calibri" w:cs="Calibri"/>
                <w:color w:val="201F1E"/>
                <w:sz w:val="21"/>
                <w:szCs w:val="21"/>
              </w:rPr>
            </w:pPr>
            <w:r w:rsidRPr="001753AE">
              <w:rPr>
                <w:rFonts w:ascii="Calibri" w:hAnsi="Calibri" w:cs="Calibri"/>
                <w:color w:val="7030A0"/>
                <w:sz w:val="21"/>
                <w:szCs w:val="21"/>
              </w:rPr>
              <w:t>Curriculum sequencing ensures pupils know more and do more each year, supporting readiness for KS4 pathways.</w:t>
            </w:r>
          </w:p>
        </w:tc>
        <w:tc>
          <w:tcPr>
            <w:tcW w:w="4508" w:type="dxa"/>
          </w:tcPr>
          <w:p w14:paraId="23484564" w14:textId="77777777" w:rsidR="001216D9" w:rsidRDefault="001216D9" w:rsidP="001216D9">
            <w:pPr>
              <w:rPr>
                <w:rFonts w:ascii="Calibri" w:eastAsia="Calibri" w:hAnsi="Calibri" w:cs="Calibri"/>
                <w:color w:val="00B050"/>
                <w:lang w:val="en-US"/>
              </w:rPr>
            </w:pPr>
            <w:r w:rsidRPr="43401C4A">
              <w:rPr>
                <w:rFonts w:ascii="Calibri" w:eastAsia="Calibri" w:hAnsi="Calibri" w:cs="Calibri"/>
                <w:color w:val="00B050"/>
              </w:rPr>
              <w:t xml:space="preserve">We use Tier 2 and Tier 3 Vocabulary </w:t>
            </w:r>
          </w:p>
          <w:p w14:paraId="269ABFD5" w14:textId="77777777" w:rsidR="001216D9" w:rsidRDefault="001216D9" w:rsidP="001216D9">
            <w:pPr>
              <w:rPr>
                <w:rFonts w:ascii="Calibri" w:eastAsia="Calibri" w:hAnsi="Calibri" w:cs="Calibri"/>
                <w:color w:val="00B050"/>
                <w:lang w:val="en-US"/>
              </w:rPr>
            </w:pPr>
            <w:r w:rsidRPr="43401C4A">
              <w:rPr>
                <w:rFonts w:ascii="Calibri" w:eastAsia="Calibri" w:hAnsi="Calibri" w:cs="Calibri"/>
                <w:color w:val="00B050"/>
              </w:rPr>
              <w:lastRenderedPageBreak/>
              <w:t>Teachers regularly introduce and revisit these terms in lessons, encouraging pupils to use them in verbal and written responses.</w:t>
            </w:r>
          </w:p>
          <w:p w14:paraId="19BE1231" w14:textId="77777777" w:rsidR="001216D9" w:rsidRDefault="001216D9" w:rsidP="001216D9">
            <w:pPr>
              <w:pStyle w:val="ListParagraph"/>
              <w:numPr>
                <w:ilvl w:val="0"/>
                <w:numId w:val="3"/>
              </w:numPr>
              <w:rPr>
                <w:rFonts w:ascii="Calibri" w:eastAsia="Calibri" w:hAnsi="Calibri" w:cs="Calibri"/>
                <w:color w:val="00B050"/>
                <w:lang w:val="en-US"/>
              </w:rPr>
            </w:pPr>
            <w:r w:rsidRPr="43401C4A">
              <w:rPr>
                <w:rFonts w:ascii="Calibri" w:eastAsia="Calibri" w:hAnsi="Calibri" w:cs="Calibri"/>
                <w:color w:val="00B050"/>
              </w:rPr>
              <w:t xml:space="preserve">Tier 2 words (academic/general): </w:t>
            </w:r>
            <w:r w:rsidRPr="43401C4A">
              <w:rPr>
                <w:rFonts w:ascii="Calibri" w:eastAsia="Calibri" w:hAnsi="Calibri" w:cs="Calibri"/>
                <w:i/>
                <w:iCs/>
                <w:color w:val="00B050"/>
              </w:rPr>
              <w:t>evaluate, analyse, describe, compare, technique</w:t>
            </w:r>
          </w:p>
          <w:p w14:paraId="4A4D7E9A" w14:textId="2BCCA40A" w:rsidR="001753AE" w:rsidRPr="00F14DAF" w:rsidRDefault="001216D9" w:rsidP="001216D9">
            <w:pPr>
              <w:pStyle w:val="NormalWeb"/>
              <w:spacing w:before="0" w:beforeAutospacing="0" w:after="0" w:afterAutospacing="0"/>
              <w:rPr>
                <w:rFonts w:ascii="Calibri" w:hAnsi="Calibri" w:cs="Calibri"/>
                <w:color w:val="201F1E"/>
                <w:sz w:val="21"/>
                <w:szCs w:val="21"/>
              </w:rPr>
            </w:pPr>
            <w:r w:rsidRPr="43401C4A">
              <w:rPr>
                <w:rFonts w:ascii="Calibri" w:eastAsia="Calibri" w:hAnsi="Calibri" w:cs="Calibri"/>
                <w:color w:val="00B050"/>
              </w:rPr>
              <w:t xml:space="preserve">Tier 3 words (subject-specific): </w:t>
            </w:r>
            <w:r w:rsidRPr="43401C4A">
              <w:rPr>
                <w:rFonts w:ascii="Calibri" w:eastAsia="Calibri" w:hAnsi="Calibri" w:cs="Calibri"/>
                <w:i/>
                <w:iCs/>
                <w:color w:val="00B050"/>
              </w:rPr>
              <w:t>cardiovascular endurance, agility, anaerobic respiration, overload, FITT principle</w:t>
            </w:r>
          </w:p>
        </w:tc>
      </w:tr>
      <w:tr w:rsidR="00512E85" w:rsidRPr="00F14DAF" w14:paraId="7A9CDF86" w14:textId="77777777" w:rsidTr="43401C4A">
        <w:tc>
          <w:tcPr>
            <w:tcW w:w="4508" w:type="dxa"/>
          </w:tcPr>
          <w:p w14:paraId="7BD6F73E" w14:textId="01A73A37" w:rsidR="00512E85" w:rsidRPr="00F14DAF" w:rsidRDefault="00512E8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lastRenderedPageBreak/>
              <w:t>Vocabulary used within lessons is consistent with that used throughout the NCFE Health and Fitness</w:t>
            </w:r>
            <w:r w:rsidR="001B39C3">
              <w:rPr>
                <w:rFonts w:ascii="Calibri" w:hAnsi="Calibri" w:cs="Calibri"/>
                <w:color w:val="201F1E"/>
                <w:sz w:val="21"/>
                <w:szCs w:val="21"/>
              </w:rPr>
              <w:t>/BTEC Sport</w:t>
            </w:r>
            <w:r w:rsidRPr="00F14DAF">
              <w:rPr>
                <w:rFonts w:ascii="Calibri" w:hAnsi="Calibri" w:cs="Calibri"/>
                <w:color w:val="201F1E"/>
                <w:sz w:val="21"/>
                <w:szCs w:val="21"/>
              </w:rPr>
              <w:t xml:space="preserve"> syllabus to enhance outcomes at key stage 4. </w:t>
            </w:r>
          </w:p>
        </w:tc>
        <w:tc>
          <w:tcPr>
            <w:tcW w:w="4508" w:type="dxa"/>
          </w:tcPr>
          <w:p w14:paraId="00D8074E" w14:textId="408F7A5B" w:rsidR="00512E85" w:rsidRPr="00F14DAF" w:rsidRDefault="001216D9"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Key words and phrases are encouraged and displayed around the room so that pupils are exposed to the subject as much as possible.</w:t>
            </w:r>
          </w:p>
        </w:tc>
      </w:tr>
      <w:tr w:rsidR="43401C4A" w14:paraId="69DB1DC8" w14:textId="77777777" w:rsidTr="43401C4A">
        <w:trPr>
          <w:trHeight w:val="300"/>
        </w:trPr>
        <w:tc>
          <w:tcPr>
            <w:tcW w:w="4508" w:type="dxa"/>
          </w:tcPr>
          <w:p w14:paraId="2CF02D30" w14:textId="31299338" w:rsidR="0487ECE1" w:rsidRDefault="0487ECE1" w:rsidP="43401C4A">
            <w:pPr>
              <w:rPr>
                <w:rFonts w:ascii="Calibri" w:eastAsia="Calibri" w:hAnsi="Calibri" w:cs="Calibri"/>
                <w:color w:val="00B050"/>
                <w:lang w:val="en-US"/>
              </w:rPr>
            </w:pPr>
            <w:r w:rsidRPr="43401C4A">
              <w:rPr>
                <w:rFonts w:ascii="Calibri" w:eastAsia="Calibri" w:hAnsi="Calibri" w:cs="Calibri"/>
                <w:color w:val="00B050"/>
              </w:rPr>
              <w:t>We use Tier 2 and Tier 3 Vocabulary</w:t>
            </w:r>
          </w:p>
          <w:p w14:paraId="6B39A3CA" w14:textId="417FA435" w:rsidR="0487ECE1" w:rsidRDefault="0487ECE1" w:rsidP="43401C4A">
            <w:pPr>
              <w:pStyle w:val="ListParagraph"/>
              <w:numPr>
                <w:ilvl w:val="0"/>
                <w:numId w:val="3"/>
              </w:numPr>
              <w:rPr>
                <w:rFonts w:ascii="Calibri" w:eastAsia="Calibri" w:hAnsi="Calibri" w:cs="Calibri"/>
                <w:i/>
                <w:iCs/>
                <w:color w:val="92D050"/>
              </w:rPr>
            </w:pPr>
            <w:r w:rsidRPr="43401C4A">
              <w:rPr>
                <w:rFonts w:ascii="Calibri" w:eastAsia="Calibri" w:hAnsi="Calibri" w:cs="Calibri"/>
                <w:color w:val="00B050"/>
              </w:rPr>
              <w:t xml:space="preserve">Tier 2 words (academic/general): </w:t>
            </w:r>
            <w:r w:rsidR="19972E3E" w:rsidRPr="43401C4A">
              <w:rPr>
                <w:i/>
                <w:iCs/>
                <w:color w:val="00B050"/>
              </w:rPr>
              <w:t>Evaluate,</w:t>
            </w:r>
            <w:r w:rsidR="18899DBE" w:rsidRPr="43401C4A">
              <w:rPr>
                <w:i/>
                <w:iCs/>
                <w:color w:val="00B050"/>
              </w:rPr>
              <w:t xml:space="preserve"> demonstrate, </w:t>
            </w:r>
            <w:r w:rsidR="34D49CFC" w:rsidRPr="43401C4A">
              <w:rPr>
                <w:i/>
                <w:iCs/>
                <w:color w:val="00B050"/>
              </w:rPr>
              <w:t>a</w:t>
            </w:r>
            <w:r w:rsidR="18899DBE" w:rsidRPr="43401C4A">
              <w:rPr>
                <w:i/>
                <w:iCs/>
                <w:color w:val="00B050"/>
              </w:rPr>
              <w:t>dapt</w:t>
            </w:r>
            <w:r w:rsidR="0A1AD513" w:rsidRPr="43401C4A">
              <w:rPr>
                <w:i/>
                <w:iCs/>
                <w:color w:val="00B050"/>
              </w:rPr>
              <w:t>,</w:t>
            </w:r>
            <w:r w:rsidR="6B4836FC" w:rsidRPr="43401C4A">
              <w:rPr>
                <w:i/>
                <w:iCs/>
                <w:color w:val="00B050"/>
              </w:rPr>
              <w:t xml:space="preserve"> analyse, d</w:t>
            </w:r>
            <w:r w:rsidR="18899DBE" w:rsidRPr="43401C4A">
              <w:rPr>
                <w:i/>
                <w:iCs/>
                <w:color w:val="00B050"/>
              </w:rPr>
              <w:t>evelop</w:t>
            </w:r>
            <w:r w:rsidR="25BC5696" w:rsidRPr="43401C4A">
              <w:rPr>
                <w:i/>
                <w:iCs/>
                <w:color w:val="00B050"/>
              </w:rPr>
              <w:t>, r</w:t>
            </w:r>
            <w:r w:rsidR="18899DBE" w:rsidRPr="43401C4A">
              <w:rPr>
                <w:i/>
                <w:iCs/>
                <w:color w:val="00B050"/>
              </w:rPr>
              <w:t>eflect</w:t>
            </w:r>
            <w:r w:rsidR="182D084D" w:rsidRPr="43401C4A">
              <w:rPr>
                <w:i/>
                <w:iCs/>
                <w:color w:val="00B050"/>
              </w:rPr>
              <w:t>, p</w:t>
            </w:r>
            <w:r w:rsidR="18899DBE" w:rsidRPr="43401C4A">
              <w:rPr>
                <w:i/>
                <w:iCs/>
                <w:color w:val="00B050"/>
              </w:rPr>
              <w:t>articipate</w:t>
            </w:r>
            <w:r w:rsidR="41E74327" w:rsidRPr="43401C4A">
              <w:rPr>
                <w:i/>
                <w:iCs/>
                <w:color w:val="00B050"/>
              </w:rPr>
              <w:t>, c</w:t>
            </w:r>
            <w:r w:rsidR="18899DBE" w:rsidRPr="43401C4A">
              <w:rPr>
                <w:i/>
                <w:iCs/>
                <w:color w:val="00B050"/>
              </w:rPr>
              <w:t>ommunicate</w:t>
            </w:r>
            <w:r w:rsidR="20F286C7" w:rsidRPr="43401C4A">
              <w:rPr>
                <w:i/>
                <w:iCs/>
                <w:color w:val="00B050"/>
              </w:rPr>
              <w:t xml:space="preserve">, </w:t>
            </w:r>
            <w:r w:rsidR="7AF8F76E" w:rsidRPr="43401C4A">
              <w:rPr>
                <w:i/>
                <w:iCs/>
                <w:color w:val="00B050"/>
              </w:rPr>
              <w:t>challenge, technique</w:t>
            </w:r>
          </w:p>
          <w:p w14:paraId="5E83900E" w14:textId="2F96894C" w:rsidR="0487ECE1" w:rsidRDefault="0487ECE1" w:rsidP="43401C4A">
            <w:pPr>
              <w:pStyle w:val="ListParagraph"/>
              <w:numPr>
                <w:ilvl w:val="0"/>
                <w:numId w:val="3"/>
              </w:numPr>
              <w:spacing w:before="240" w:after="240"/>
              <w:rPr>
                <w:rFonts w:ascii="Calibri" w:eastAsia="Calibri" w:hAnsi="Calibri" w:cs="Calibri"/>
                <w:color w:val="00B050"/>
                <w:lang w:val="en-US"/>
              </w:rPr>
            </w:pPr>
            <w:r w:rsidRPr="43401C4A">
              <w:rPr>
                <w:rFonts w:ascii="Calibri" w:eastAsia="Calibri" w:hAnsi="Calibri" w:cs="Calibri"/>
                <w:color w:val="00B050"/>
              </w:rPr>
              <w:t xml:space="preserve">Tier 3 words (subject-specific): </w:t>
            </w:r>
            <w:r w:rsidRPr="43401C4A">
              <w:rPr>
                <w:rFonts w:ascii="Calibri" w:eastAsia="Calibri" w:hAnsi="Calibri" w:cs="Calibri"/>
                <w:i/>
                <w:iCs/>
                <w:color w:val="00B050"/>
              </w:rPr>
              <w:t xml:space="preserve">cardiovascular endurance, agility, </w:t>
            </w:r>
            <w:r w:rsidR="1C07BDE4" w:rsidRPr="43401C4A">
              <w:rPr>
                <w:rFonts w:ascii="Calibri" w:eastAsia="Calibri" w:hAnsi="Calibri" w:cs="Calibri"/>
                <w:i/>
                <w:iCs/>
                <w:color w:val="00B050"/>
              </w:rPr>
              <w:t>co-ordination, speed, reaction time, powe</w:t>
            </w:r>
            <w:r w:rsidR="2C4A6BB2" w:rsidRPr="43401C4A">
              <w:rPr>
                <w:rFonts w:ascii="Calibri" w:eastAsia="Calibri" w:hAnsi="Calibri" w:cs="Calibri"/>
                <w:i/>
                <w:iCs/>
                <w:color w:val="00B050"/>
              </w:rPr>
              <w:t xml:space="preserve">r. </w:t>
            </w:r>
          </w:p>
          <w:p w14:paraId="78D38214" w14:textId="5715F278" w:rsidR="0487ECE1" w:rsidRDefault="0487ECE1" w:rsidP="43401C4A">
            <w:pPr>
              <w:spacing w:before="240" w:after="240"/>
              <w:rPr>
                <w:rFonts w:ascii="Calibri" w:eastAsia="Calibri" w:hAnsi="Calibri" w:cs="Calibri"/>
                <w:color w:val="00B050"/>
                <w:lang w:val="en-US"/>
              </w:rPr>
            </w:pPr>
            <w:r w:rsidRPr="43401C4A">
              <w:rPr>
                <w:rFonts w:ascii="Calibri" w:eastAsia="Calibri" w:hAnsi="Calibri" w:cs="Calibri"/>
                <w:color w:val="00B050"/>
              </w:rPr>
              <w:t>Teachers regularly introduce and revisit these terms in lessons, encouraging pupils to use them in verbal and written responses.</w:t>
            </w:r>
          </w:p>
        </w:tc>
        <w:tc>
          <w:tcPr>
            <w:tcW w:w="4508" w:type="dxa"/>
          </w:tcPr>
          <w:p w14:paraId="4D729617" w14:textId="0317B0B1" w:rsidR="0487ECE1" w:rsidRPr="000F3013" w:rsidRDefault="000F3013" w:rsidP="000F3013">
            <w:pPr>
              <w:spacing w:before="240" w:after="240"/>
              <w:rPr>
                <w:rFonts w:ascii="Calibri" w:eastAsia="Calibri" w:hAnsi="Calibri" w:cs="Calibri"/>
                <w:color w:val="00B050"/>
                <w:lang w:val="en-US"/>
              </w:rPr>
            </w:pPr>
            <w:r w:rsidRPr="000F3013">
              <w:rPr>
                <w:rFonts w:ascii="Calibri" w:eastAsia="Calibri" w:hAnsi="Calibri" w:cs="Calibri"/>
                <w:color w:val="00B050"/>
              </w:rPr>
              <w:t>We regularly access and use up-to-date resources, feedback, and seminars provided by NCFE and Pearson Edexcel to support our planning and enhance pupil learning and progress</w:t>
            </w:r>
          </w:p>
        </w:tc>
      </w:tr>
      <w:tr w:rsidR="00162FD5" w14:paraId="6664CAE3" w14:textId="77777777" w:rsidTr="43401C4A">
        <w:trPr>
          <w:trHeight w:val="300"/>
        </w:trPr>
        <w:tc>
          <w:tcPr>
            <w:tcW w:w="4508" w:type="dxa"/>
          </w:tcPr>
          <w:p w14:paraId="7E16A2C7" w14:textId="1F6A9680" w:rsidR="00162FD5" w:rsidRPr="00C35D04" w:rsidRDefault="00162FD5" w:rsidP="00C35D04">
            <w:pPr>
              <w:rPr>
                <w:rFonts w:ascii="Calibri" w:eastAsia="Calibri" w:hAnsi="Calibri" w:cs="Calibri"/>
                <w:color w:val="7030A0"/>
              </w:rPr>
            </w:pPr>
            <w:r w:rsidRPr="00162FD5">
              <w:rPr>
                <w:rFonts w:ascii="Calibri" w:eastAsia="Calibri" w:hAnsi="Calibri" w:cs="Calibri"/>
                <w:color w:val="7030A0"/>
              </w:rPr>
              <w:t>Explicit use of Tier 2 and Tier 3 vocabulary supports improved articulation and confidence when pupils transition to GCSE Health &amp; Fitness.</w:t>
            </w:r>
          </w:p>
        </w:tc>
        <w:tc>
          <w:tcPr>
            <w:tcW w:w="4508" w:type="dxa"/>
          </w:tcPr>
          <w:p w14:paraId="456FA048" w14:textId="4B8BE606" w:rsidR="00162FD5" w:rsidRPr="43401C4A" w:rsidRDefault="000F3013" w:rsidP="43401C4A">
            <w:pPr>
              <w:rPr>
                <w:rFonts w:ascii="Calibri" w:eastAsia="Calibri" w:hAnsi="Calibri" w:cs="Calibri"/>
                <w:color w:val="00B050"/>
              </w:rPr>
            </w:pPr>
            <w:r>
              <w:rPr>
                <w:rFonts w:ascii="Calibri" w:hAnsi="Calibri" w:cs="Calibri"/>
                <w:color w:val="201F1E"/>
                <w:sz w:val="21"/>
                <w:szCs w:val="21"/>
              </w:rPr>
              <w:t>In NCFE health and Fitness p</w:t>
            </w:r>
            <w:r w:rsidRPr="00F14DAF">
              <w:rPr>
                <w:rFonts w:ascii="Calibri" w:hAnsi="Calibri" w:cs="Calibri"/>
                <w:color w:val="201F1E"/>
                <w:sz w:val="21"/>
                <w:szCs w:val="21"/>
              </w:rPr>
              <w:t>upils have a separate plastic wallet for all formal assessments and for revision materials.</w:t>
            </w:r>
          </w:p>
        </w:tc>
      </w:tr>
      <w:tr w:rsidR="00512E85" w:rsidRPr="00F14DAF" w14:paraId="3E3736A0" w14:textId="77777777" w:rsidTr="43401C4A">
        <w:tc>
          <w:tcPr>
            <w:tcW w:w="4508" w:type="dxa"/>
          </w:tcPr>
          <w:p w14:paraId="119F4970" w14:textId="779FD240" w:rsidR="00512E85" w:rsidRPr="00F14DAF" w:rsidRDefault="003B2835"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A broad range of activities are delivered to all pupils from all backgrounds to enable pupils</w:t>
            </w:r>
            <w:r>
              <w:rPr>
                <w:rFonts w:ascii="Calibri" w:hAnsi="Calibri" w:cs="Calibri"/>
                <w:color w:val="201F1E"/>
                <w:sz w:val="21"/>
                <w:szCs w:val="21"/>
              </w:rPr>
              <w:t xml:space="preserve"> to</w:t>
            </w:r>
            <w:r w:rsidRPr="00F14DAF">
              <w:rPr>
                <w:rFonts w:ascii="Calibri" w:hAnsi="Calibri" w:cs="Calibri"/>
                <w:color w:val="201F1E"/>
                <w:sz w:val="21"/>
                <w:szCs w:val="21"/>
              </w:rPr>
              <w:t xml:space="preserve"> </w:t>
            </w:r>
            <w:r w:rsidR="005C329E">
              <w:rPr>
                <w:rFonts w:ascii="Calibri" w:hAnsi="Calibri" w:cs="Calibri"/>
                <w:color w:val="201F1E"/>
                <w:sz w:val="21"/>
                <w:szCs w:val="21"/>
              </w:rPr>
              <w:t xml:space="preserve">develop </w:t>
            </w:r>
            <w:proofErr w:type="gramStart"/>
            <w:r w:rsidR="005C329E">
              <w:rPr>
                <w:rFonts w:ascii="Calibri" w:hAnsi="Calibri" w:cs="Calibri"/>
                <w:color w:val="201F1E"/>
                <w:sz w:val="21"/>
                <w:szCs w:val="21"/>
              </w:rPr>
              <w:t>competence</w:t>
            </w:r>
            <w:r w:rsidRPr="00F14DAF">
              <w:rPr>
                <w:rFonts w:ascii="Calibri" w:hAnsi="Calibri" w:cs="Calibri"/>
                <w:color w:val="201F1E"/>
                <w:sz w:val="21"/>
                <w:szCs w:val="21"/>
              </w:rPr>
              <w:t>, and</w:t>
            </w:r>
            <w:proofErr w:type="gramEnd"/>
            <w:r w:rsidRPr="00F14DAF">
              <w:rPr>
                <w:rFonts w:ascii="Calibri" w:hAnsi="Calibri" w:cs="Calibri"/>
                <w:color w:val="201F1E"/>
                <w:sz w:val="21"/>
                <w:szCs w:val="21"/>
              </w:rPr>
              <w:t xml:space="preserve"> promote a lifelong participation in sport.</w:t>
            </w:r>
          </w:p>
        </w:tc>
        <w:tc>
          <w:tcPr>
            <w:tcW w:w="4508" w:type="dxa"/>
          </w:tcPr>
          <w:p w14:paraId="26D1159F" w14:textId="293BF9E4" w:rsidR="00512E85" w:rsidRPr="00F14DAF" w:rsidRDefault="000F3013" w:rsidP="00512E85">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Assessments are marke</w:t>
            </w:r>
            <w:r>
              <w:rPr>
                <w:rFonts w:ascii="Calibri" w:hAnsi="Calibri" w:cs="Calibri"/>
                <w:color w:val="201F1E"/>
                <w:sz w:val="21"/>
                <w:szCs w:val="21"/>
              </w:rPr>
              <w:t>d,</w:t>
            </w:r>
            <w:r w:rsidRPr="00F14DAF">
              <w:rPr>
                <w:rFonts w:ascii="Calibri" w:hAnsi="Calibri" w:cs="Calibri"/>
                <w:color w:val="201F1E"/>
                <w:sz w:val="21"/>
                <w:szCs w:val="21"/>
              </w:rPr>
              <w:t xml:space="preserve"> reviewed</w:t>
            </w:r>
            <w:r>
              <w:rPr>
                <w:rFonts w:ascii="Calibri" w:hAnsi="Calibri" w:cs="Calibri"/>
                <w:color w:val="201F1E"/>
                <w:sz w:val="21"/>
                <w:szCs w:val="21"/>
              </w:rPr>
              <w:t xml:space="preserve"> and </w:t>
            </w:r>
            <w:proofErr w:type="gramStart"/>
            <w:r>
              <w:rPr>
                <w:rFonts w:ascii="Calibri" w:hAnsi="Calibri" w:cs="Calibri"/>
                <w:color w:val="201F1E"/>
                <w:sz w:val="21"/>
                <w:szCs w:val="21"/>
              </w:rPr>
              <w:t xml:space="preserve">returned </w:t>
            </w:r>
            <w:r w:rsidRPr="00F14DAF">
              <w:rPr>
                <w:rFonts w:ascii="Calibri" w:hAnsi="Calibri" w:cs="Calibri"/>
                <w:color w:val="201F1E"/>
                <w:sz w:val="21"/>
                <w:szCs w:val="21"/>
              </w:rPr>
              <w:t xml:space="preserve"> </w:t>
            </w:r>
            <w:r>
              <w:rPr>
                <w:rFonts w:ascii="Calibri" w:hAnsi="Calibri" w:cs="Calibri"/>
                <w:color w:val="201F1E"/>
                <w:sz w:val="21"/>
                <w:szCs w:val="21"/>
              </w:rPr>
              <w:t>w</w:t>
            </w:r>
            <w:r w:rsidRPr="00F14DAF">
              <w:rPr>
                <w:rFonts w:ascii="Calibri" w:hAnsi="Calibri" w:cs="Calibri"/>
                <w:color w:val="201F1E"/>
                <w:sz w:val="21"/>
                <w:szCs w:val="21"/>
              </w:rPr>
              <w:t>i</w:t>
            </w:r>
            <w:r>
              <w:rPr>
                <w:rFonts w:ascii="Calibri" w:hAnsi="Calibri" w:cs="Calibri"/>
                <w:color w:val="201F1E"/>
                <w:sz w:val="21"/>
                <w:szCs w:val="21"/>
              </w:rPr>
              <w:t>thi</w:t>
            </w:r>
            <w:r w:rsidRPr="00F14DAF">
              <w:rPr>
                <w:rFonts w:ascii="Calibri" w:hAnsi="Calibri" w:cs="Calibri"/>
                <w:color w:val="201F1E"/>
                <w:sz w:val="21"/>
                <w:szCs w:val="21"/>
              </w:rPr>
              <w:t>n</w:t>
            </w:r>
            <w:proofErr w:type="gramEnd"/>
            <w:r w:rsidRPr="00F14DAF">
              <w:rPr>
                <w:rFonts w:ascii="Calibri" w:hAnsi="Calibri" w:cs="Calibri"/>
                <w:color w:val="201F1E"/>
                <w:sz w:val="21"/>
                <w:szCs w:val="21"/>
              </w:rPr>
              <w:t xml:space="preserve"> </w:t>
            </w:r>
            <w:r>
              <w:rPr>
                <w:rFonts w:ascii="Calibri" w:hAnsi="Calibri" w:cs="Calibri"/>
                <w:color w:val="201F1E"/>
                <w:sz w:val="21"/>
                <w:szCs w:val="21"/>
              </w:rPr>
              <w:t>a</w:t>
            </w:r>
            <w:r w:rsidRPr="00F14DAF">
              <w:rPr>
                <w:rFonts w:ascii="Calibri" w:hAnsi="Calibri" w:cs="Calibri"/>
                <w:color w:val="201F1E"/>
                <w:sz w:val="21"/>
                <w:szCs w:val="21"/>
              </w:rPr>
              <w:t xml:space="preserve"> week to give pupils quick feedback and address misconceptions.</w:t>
            </w:r>
          </w:p>
        </w:tc>
      </w:tr>
      <w:tr w:rsidR="000F3013" w14:paraId="3BE2C904" w14:textId="77777777" w:rsidTr="43401C4A">
        <w:trPr>
          <w:trHeight w:val="300"/>
        </w:trPr>
        <w:tc>
          <w:tcPr>
            <w:tcW w:w="4508" w:type="dxa"/>
          </w:tcPr>
          <w:p w14:paraId="0E66932B" w14:textId="03BA6B03" w:rsidR="000F3013" w:rsidRDefault="000F3013" w:rsidP="000F3013">
            <w:r w:rsidRPr="43401C4A">
              <w:rPr>
                <w:rFonts w:ascii="Calibri" w:eastAsia="Calibri" w:hAnsi="Calibri" w:cs="Calibri"/>
                <w:color w:val="00B050"/>
                <w:lang w:val="en-US"/>
              </w:rPr>
              <w:t>We have introduced sporting activities such as orienteering and gymnastics to build independence, creativity and problem-</w:t>
            </w:r>
            <w:proofErr w:type="gramStart"/>
            <w:r w:rsidRPr="43401C4A">
              <w:rPr>
                <w:rFonts w:ascii="Calibri" w:eastAsia="Calibri" w:hAnsi="Calibri" w:cs="Calibri"/>
                <w:color w:val="00B050"/>
                <w:lang w:val="en-US"/>
              </w:rPr>
              <w:t>solving,</w:t>
            </w:r>
            <w:proofErr w:type="gramEnd"/>
            <w:r w:rsidRPr="43401C4A">
              <w:rPr>
                <w:rFonts w:ascii="Calibri" w:eastAsia="Calibri" w:hAnsi="Calibri" w:cs="Calibri"/>
                <w:color w:val="00B050"/>
                <w:lang w:val="en-US"/>
              </w:rPr>
              <w:t xml:space="preserve"> skills at a self-paced level.</w:t>
            </w:r>
          </w:p>
        </w:tc>
        <w:tc>
          <w:tcPr>
            <w:tcW w:w="4508" w:type="dxa"/>
          </w:tcPr>
          <w:p w14:paraId="45C211DD" w14:textId="0FC60BE3" w:rsidR="000F3013" w:rsidRDefault="000F3013" w:rsidP="000F3013">
            <w:pPr>
              <w:rPr>
                <w:rFonts w:ascii="Calibri" w:eastAsia="Calibri" w:hAnsi="Calibri" w:cs="Calibri"/>
                <w:lang w:val="en-US"/>
              </w:rPr>
            </w:pPr>
            <w:r w:rsidRPr="00F14DAF">
              <w:rPr>
                <w:rFonts w:ascii="Calibri" w:hAnsi="Calibri" w:cs="Calibri"/>
                <w:color w:val="201F1E"/>
                <w:sz w:val="21"/>
                <w:szCs w:val="21"/>
              </w:rPr>
              <w:t>Timely interventions are implemented to ensure pupils are making expected progress.</w:t>
            </w:r>
          </w:p>
        </w:tc>
      </w:tr>
      <w:tr w:rsidR="000F3013" w:rsidRPr="00F14DAF" w14:paraId="129C41BA" w14:textId="77777777" w:rsidTr="43401C4A">
        <w:tc>
          <w:tcPr>
            <w:tcW w:w="4508" w:type="dxa"/>
          </w:tcPr>
          <w:p w14:paraId="3F508AB7" w14:textId="630B0491" w:rsidR="000F3013" w:rsidRPr="00F14DAF" w:rsidRDefault="000F3013" w:rsidP="000F3013">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Lessons are designed to help pupils be active for sustained periods, engage in completive sports/ activities and to help lead healthy active lives.</w:t>
            </w:r>
          </w:p>
        </w:tc>
        <w:tc>
          <w:tcPr>
            <w:tcW w:w="4508" w:type="dxa"/>
          </w:tcPr>
          <w:p w14:paraId="0FE656CA" w14:textId="26061126" w:rsidR="000F3013" w:rsidRPr="00F14DAF" w:rsidRDefault="000F3013" w:rsidP="000F3013">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Analogies are frequently used to support learning.</w:t>
            </w:r>
          </w:p>
        </w:tc>
      </w:tr>
      <w:tr w:rsidR="000F3013" w:rsidRPr="00F14DAF" w14:paraId="73D213B9" w14:textId="77777777" w:rsidTr="43401C4A">
        <w:tc>
          <w:tcPr>
            <w:tcW w:w="4508" w:type="dxa"/>
          </w:tcPr>
          <w:p w14:paraId="697418FD" w14:textId="1131DBD2" w:rsidR="000F3013" w:rsidRPr="00F14DAF" w:rsidRDefault="000F3013" w:rsidP="000F3013">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 xml:space="preserve">Staff and pupil demonstrations are frequently used to support pupils that need visual guidance.   </w:t>
            </w:r>
          </w:p>
        </w:tc>
        <w:tc>
          <w:tcPr>
            <w:tcW w:w="4508" w:type="dxa"/>
          </w:tcPr>
          <w:p w14:paraId="25EF991F" w14:textId="2CCA0AE2" w:rsidR="000F3013" w:rsidRPr="00F14DAF" w:rsidRDefault="000F3013" w:rsidP="000F3013">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Participation/ effort is encouraged using praise and rewards.</w:t>
            </w:r>
            <w:r>
              <w:rPr>
                <w:rFonts w:ascii="Calibri" w:hAnsi="Calibri" w:cs="Calibri"/>
                <w:color w:val="201F1E"/>
                <w:sz w:val="21"/>
                <w:szCs w:val="21"/>
              </w:rPr>
              <w:t xml:space="preserve"> </w:t>
            </w:r>
            <w:r w:rsidRPr="00F14DAF">
              <w:rPr>
                <w:rFonts w:ascii="Calibri" w:hAnsi="Calibri" w:cs="Calibri"/>
                <w:color w:val="201F1E"/>
                <w:sz w:val="21"/>
                <w:szCs w:val="21"/>
              </w:rPr>
              <w:t>Behaviour policy is followed explicitly.</w:t>
            </w:r>
          </w:p>
        </w:tc>
      </w:tr>
      <w:tr w:rsidR="000F3013" w:rsidRPr="00F14DAF" w14:paraId="2C56C93A" w14:textId="77777777" w:rsidTr="43401C4A">
        <w:tc>
          <w:tcPr>
            <w:tcW w:w="4508" w:type="dxa"/>
          </w:tcPr>
          <w:p w14:paraId="5D72C537" w14:textId="60F91C2D" w:rsidR="000F3013" w:rsidRPr="00F14DAF" w:rsidRDefault="000F3013" w:rsidP="000F3013">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Teamwork/ effort is encouraged using praise and rewards.</w:t>
            </w:r>
          </w:p>
        </w:tc>
        <w:tc>
          <w:tcPr>
            <w:tcW w:w="4508" w:type="dxa"/>
          </w:tcPr>
          <w:p w14:paraId="1704C06D" w14:textId="5C211CD7" w:rsidR="000F3013" w:rsidRPr="00F14DAF" w:rsidRDefault="00E85A12" w:rsidP="000F3013">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Pupils will receive the objective, outcomes and success criteria via ppt slide in GCSE lessons.</w:t>
            </w:r>
          </w:p>
        </w:tc>
      </w:tr>
      <w:tr w:rsidR="000F3013" w:rsidRPr="00F14DAF" w14:paraId="13C04D10" w14:textId="77777777" w:rsidTr="43401C4A">
        <w:tc>
          <w:tcPr>
            <w:tcW w:w="4508" w:type="dxa"/>
          </w:tcPr>
          <w:p w14:paraId="625D9D4E" w14:textId="3197D75D" w:rsidR="000F3013" w:rsidRPr="00F14DAF" w:rsidRDefault="000F3013" w:rsidP="000F3013">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Behaviour policy is followed explicitly.</w:t>
            </w:r>
          </w:p>
        </w:tc>
        <w:tc>
          <w:tcPr>
            <w:tcW w:w="4508" w:type="dxa"/>
          </w:tcPr>
          <w:p w14:paraId="3C6898F2" w14:textId="1816863C" w:rsidR="000F3013" w:rsidRPr="00F14DAF" w:rsidRDefault="00E85A12" w:rsidP="000F3013">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Assertive monitoring is used in lessons to check pupils progress and to address misconceptions early.</w:t>
            </w:r>
          </w:p>
        </w:tc>
      </w:tr>
      <w:tr w:rsidR="000F3013" w:rsidRPr="00F14DAF" w14:paraId="64F75719" w14:textId="77777777" w:rsidTr="43401C4A">
        <w:tc>
          <w:tcPr>
            <w:tcW w:w="4508" w:type="dxa"/>
          </w:tcPr>
          <w:p w14:paraId="01A7A5C4" w14:textId="12D5909B" w:rsidR="000F3013" w:rsidRPr="00F14DAF" w:rsidRDefault="000F3013" w:rsidP="000F3013">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lastRenderedPageBreak/>
              <w:t>Question and answer plenaries are used to gauge understanding and inform teacher of any misconceptions that can be addressed in the next lesson.</w:t>
            </w:r>
          </w:p>
        </w:tc>
        <w:tc>
          <w:tcPr>
            <w:tcW w:w="4508" w:type="dxa"/>
          </w:tcPr>
          <w:p w14:paraId="178F0674" w14:textId="31C3E043" w:rsidR="000F3013" w:rsidRPr="00F14DAF" w:rsidRDefault="00E85A12" w:rsidP="000F3013">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 xml:space="preserve">Staff will model content via a </w:t>
            </w:r>
            <w:proofErr w:type="spellStart"/>
            <w:r>
              <w:rPr>
                <w:rFonts w:ascii="Calibri" w:hAnsi="Calibri" w:cs="Calibri"/>
                <w:color w:val="201F1E"/>
                <w:sz w:val="21"/>
                <w:szCs w:val="21"/>
              </w:rPr>
              <w:t>wagoll</w:t>
            </w:r>
            <w:proofErr w:type="spellEnd"/>
            <w:r>
              <w:rPr>
                <w:rFonts w:ascii="Calibri" w:hAnsi="Calibri" w:cs="Calibri"/>
                <w:color w:val="201F1E"/>
                <w:sz w:val="21"/>
                <w:szCs w:val="21"/>
              </w:rPr>
              <w:t xml:space="preserve"> if it is appropriate to help the pupils know more and remember more.</w:t>
            </w:r>
          </w:p>
        </w:tc>
      </w:tr>
      <w:tr w:rsidR="000F3013" w:rsidRPr="00F14DAF" w14:paraId="54866361" w14:textId="77777777" w:rsidTr="43401C4A">
        <w:tc>
          <w:tcPr>
            <w:tcW w:w="4508" w:type="dxa"/>
          </w:tcPr>
          <w:p w14:paraId="28ADC5A9" w14:textId="1AC6DFDF" w:rsidR="000F3013" w:rsidRPr="00F14DAF" w:rsidRDefault="000F3013" w:rsidP="000F3013">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Pupils are taught rules, strategies and tactics to help them be successful in each activity.</w:t>
            </w:r>
          </w:p>
        </w:tc>
        <w:tc>
          <w:tcPr>
            <w:tcW w:w="4508" w:type="dxa"/>
          </w:tcPr>
          <w:p w14:paraId="2D84A3A3" w14:textId="3652ED12" w:rsidR="000F3013" w:rsidRPr="00F14DAF" w:rsidRDefault="00E85A12" w:rsidP="000F3013">
            <w:pPr>
              <w:pStyle w:val="NormalWeb"/>
              <w:spacing w:before="0" w:beforeAutospacing="0" w:after="0" w:afterAutospacing="0"/>
              <w:rPr>
                <w:rFonts w:ascii="Calibri" w:hAnsi="Calibri" w:cs="Calibri"/>
                <w:color w:val="201F1E"/>
                <w:sz w:val="21"/>
                <w:szCs w:val="21"/>
              </w:rPr>
            </w:pPr>
            <w:proofErr w:type="gramStart"/>
            <w:r>
              <w:rPr>
                <w:rFonts w:ascii="Calibri" w:hAnsi="Calibri" w:cs="Calibri"/>
                <w:color w:val="201F1E"/>
                <w:sz w:val="21"/>
                <w:szCs w:val="21"/>
              </w:rPr>
              <w:t>Pupils</w:t>
            </w:r>
            <w:proofErr w:type="gramEnd"/>
            <w:r>
              <w:rPr>
                <w:rFonts w:ascii="Calibri" w:hAnsi="Calibri" w:cs="Calibri"/>
                <w:color w:val="201F1E"/>
                <w:sz w:val="21"/>
                <w:szCs w:val="21"/>
              </w:rPr>
              <w:t xml:space="preserve"> knowledge and understanding </w:t>
            </w:r>
            <w:proofErr w:type="gramStart"/>
            <w:r>
              <w:rPr>
                <w:rFonts w:ascii="Calibri" w:hAnsi="Calibri" w:cs="Calibri"/>
                <w:color w:val="201F1E"/>
                <w:sz w:val="21"/>
                <w:szCs w:val="21"/>
              </w:rPr>
              <w:t>is</w:t>
            </w:r>
            <w:proofErr w:type="gramEnd"/>
            <w:r>
              <w:rPr>
                <w:rFonts w:ascii="Calibri" w:hAnsi="Calibri" w:cs="Calibri"/>
                <w:color w:val="201F1E"/>
                <w:sz w:val="21"/>
                <w:szCs w:val="21"/>
              </w:rPr>
              <w:t xml:space="preserve"> regularly checked throughout the learning journey using a variety of formative assessment techniques. I do, </w:t>
            </w:r>
            <w:proofErr w:type="gramStart"/>
            <w:r>
              <w:rPr>
                <w:rFonts w:ascii="Calibri" w:hAnsi="Calibri" w:cs="Calibri"/>
                <w:color w:val="201F1E"/>
                <w:sz w:val="21"/>
                <w:szCs w:val="21"/>
              </w:rPr>
              <w:t>We</w:t>
            </w:r>
            <w:proofErr w:type="gramEnd"/>
            <w:r>
              <w:rPr>
                <w:rFonts w:ascii="Calibri" w:hAnsi="Calibri" w:cs="Calibri"/>
                <w:color w:val="201F1E"/>
                <w:sz w:val="21"/>
                <w:szCs w:val="21"/>
              </w:rPr>
              <w:t xml:space="preserve"> do, </w:t>
            </w:r>
            <w:proofErr w:type="gramStart"/>
            <w:r>
              <w:rPr>
                <w:rFonts w:ascii="Calibri" w:hAnsi="Calibri" w:cs="Calibri"/>
                <w:color w:val="201F1E"/>
                <w:sz w:val="21"/>
                <w:szCs w:val="21"/>
              </w:rPr>
              <w:t>You</w:t>
            </w:r>
            <w:proofErr w:type="gramEnd"/>
            <w:r>
              <w:rPr>
                <w:rFonts w:ascii="Calibri" w:hAnsi="Calibri" w:cs="Calibri"/>
                <w:color w:val="201F1E"/>
                <w:sz w:val="21"/>
                <w:szCs w:val="21"/>
              </w:rPr>
              <w:t xml:space="preserve"> do is consistently used in lessons to check understanding</w:t>
            </w:r>
          </w:p>
        </w:tc>
      </w:tr>
      <w:tr w:rsidR="000F3013" w:rsidRPr="00F14DAF" w14:paraId="7BBFD43C" w14:textId="77777777" w:rsidTr="43401C4A">
        <w:tc>
          <w:tcPr>
            <w:tcW w:w="4508" w:type="dxa"/>
          </w:tcPr>
          <w:p w14:paraId="5E451CA5" w14:textId="65E5ED7D" w:rsidR="000F3013" w:rsidRDefault="000F3013" w:rsidP="000F3013">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 xml:space="preserve">The curriculum is designed and sequenced to help pupils know more and do more each academic year. </w:t>
            </w:r>
          </w:p>
        </w:tc>
        <w:tc>
          <w:tcPr>
            <w:tcW w:w="4508" w:type="dxa"/>
          </w:tcPr>
          <w:p w14:paraId="1C68CE52" w14:textId="1CA58F7A" w:rsidR="000F3013" w:rsidRPr="00F14DAF" w:rsidRDefault="00E85A12" w:rsidP="000F3013">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 xml:space="preserve">Exit tickets are used to gauge pupil understanding of the lesson and to help plan the </w:t>
            </w:r>
            <w:r>
              <w:rPr>
                <w:rFonts w:ascii="Calibri" w:hAnsi="Calibri" w:cs="Calibri"/>
                <w:color w:val="201F1E"/>
                <w:sz w:val="21"/>
                <w:szCs w:val="21"/>
              </w:rPr>
              <w:t>DIN</w:t>
            </w:r>
            <w:r w:rsidRPr="00F14DAF">
              <w:rPr>
                <w:rFonts w:ascii="Calibri" w:hAnsi="Calibri" w:cs="Calibri"/>
                <w:color w:val="201F1E"/>
                <w:sz w:val="21"/>
                <w:szCs w:val="21"/>
              </w:rPr>
              <w:t xml:space="preserve"> of the next lesson</w:t>
            </w:r>
            <w:r>
              <w:rPr>
                <w:rFonts w:ascii="Calibri" w:hAnsi="Calibri" w:cs="Calibri"/>
                <w:color w:val="201F1E"/>
                <w:sz w:val="21"/>
                <w:szCs w:val="21"/>
              </w:rPr>
              <w:t xml:space="preserve"> or help plan a reteach in the next lesson.</w:t>
            </w:r>
          </w:p>
        </w:tc>
      </w:tr>
      <w:tr w:rsidR="000F3013" w:rsidRPr="00F14DAF" w14:paraId="218C0B03" w14:textId="77777777" w:rsidTr="43401C4A">
        <w:tc>
          <w:tcPr>
            <w:tcW w:w="4508" w:type="dxa"/>
          </w:tcPr>
          <w:p w14:paraId="56750D66" w14:textId="4DD70157" w:rsidR="000F3013" w:rsidRDefault="000F3013" w:rsidP="000F3013">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 xml:space="preserve">Pupils are given regular feedback to help them know more and do more in lesson. This feedback may be as a whole class or individualised. </w:t>
            </w:r>
          </w:p>
        </w:tc>
        <w:tc>
          <w:tcPr>
            <w:tcW w:w="4508" w:type="dxa"/>
          </w:tcPr>
          <w:p w14:paraId="047CC605" w14:textId="77777777" w:rsidR="00E85A12" w:rsidRDefault="00E85A12" w:rsidP="00E85A12">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 xml:space="preserve">Pupils are regularly directed to the home learning page on the school website to access the knowledge organisers and GCSE Pod videos for revision leading up to AP assessments. </w:t>
            </w:r>
          </w:p>
          <w:p w14:paraId="638FDFDD" w14:textId="63A450FD" w:rsidR="000F3013" w:rsidRPr="00F14DAF" w:rsidRDefault="000F3013" w:rsidP="000F3013">
            <w:pPr>
              <w:pStyle w:val="NormalWeb"/>
              <w:spacing w:before="0" w:beforeAutospacing="0" w:after="0" w:afterAutospacing="0"/>
              <w:rPr>
                <w:rFonts w:ascii="Calibri" w:hAnsi="Calibri" w:cs="Calibri"/>
                <w:color w:val="201F1E"/>
                <w:sz w:val="21"/>
                <w:szCs w:val="21"/>
              </w:rPr>
            </w:pPr>
          </w:p>
        </w:tc>
      </w:tr>
      <w:tr w:rsidR="000F3013" w:rsidRPr="00F14DAF" w14:paraId="4A6D85E5" w14:textId="77777777" w:rsidTr="43401C4A">
        <w:tc>
          <w:tcPr>
            <w:tcW w:w="4508" w:type="dxa"/>
          </w:tcPr>
          <w:p w14:paraId="780BF250" w14:textId="46360398" w:rsidR="000F3013" w:rsidRPr="00F14DAF" w:rsidRDefault="000F3013" w:rsidP="000F3013">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 xml:space="preserve">Pupils are encouraged </w:t>
            </w:r>
            <w:r>
              <w:rPr>
                <w:rFonts w:ascii="Calibri" w:hAnsi="Calibri" w:cs="Calibri"/>
                <w:color w:val="201F1E"/>
                <w:sz w:val="21"/>
                <w:szCs w:val="21"/>
              </w:rPr>
              <w:t>to take part in extra-</w:t>
            </w:r>
            <w:r w:rsidRPr="00F14DAF">
              <w:rPr>
                <w:rFonts w:ascii="Calibri" w:hAnsi="Calibri" w:cs="Calibri"/>
                <w:color w:val="201F1E"/>
                <w:sz w:val="21"/>
                <w:szCs w:val="21"/>
              </w:rPr>
              <w:t>curricular activities and represent the school in competitive format.</w:t>
            </w:r>
          </w:p>
        </w:tc>
        <w:tc>
          <w:tcPr>
            <w:tcW w:w="4508" w:type="dxa"/>
          </w:tcPr>
          <w:p w14:paraId="181DD889" w14:textId="77777777" w:rsidR="00E85A12" w:rsidRDefault="00E85A12" w:rsidP="00E85A12">
            <w:r w:rsidRPr="43401C4A">
              <w:rPr>
                <w:rFonts w:ascii="Calibri" w:eastAsia="Calibri" w:hAnsi="Calibri" w:cs="Calibri"/>
                <w:color w:val="00B050"/>
              </w:rPr>
              <w:t>We provide pupils with model answers, especially for high-tariff questions, and place greater emphasis on the ‘you do’ stage to encourage independent application and deeper understanding</w:t>
            </w:r>
          </w:p>
          <w:p w14:paraId="7D5BEBAF" w14:textId="4C2F6C0C" w:rsidR="000F3013" w:rsidRPr="00F14DAF" w:rsidRDefault="000F3013" w:rsidP="000F3013">
            <w:pPr>
              <w:pStyle w:val="NormalWeb"/>
              <w:spacing w:before="0" w:beforeAutospacing="0" w:after="0" w:afterAutospacing="0"/>
              <w:rPr>
                <w:rFonts w:ascii="Calibri" w:hAnsi="Calibri" w:cs="Calibri"/>
                <w:color w:val="201F1E"/>
                <w:sz w:val="21"/>
                <w:szCs w:val="21"/>
              </w:rPr>
            </w:pPr>
          </w:p>
        </w:tc>
      </w:tr>
      <w:tr w:rsidR="000F3013" w:rsidRPr="00F14DAF" w14:paraId="3F044B8B" w14:textId="77777777" w:rsidTr="43401C4A">
        <w:tc>
          <w:tcPr>
            <w:tcW w:w="4508" w:type="dxa"/>
          </w:tcPr>
          <w:p w14:paraId="0883C14C" w14:textId="77777777" w:rsidR="000F3013" w:rsidRDefault="000F3013" w:rsidP="000F3013">
            <w:pPr>
              <w:pStyle w:val="NormalWeb"/>
              <w:spacing w:before="0" w:beforeAutospacing="0" w:after="0" w:afterAutospacing="0"/>
              <w:rPr>
                <w:rFonts w:ascii="Calibri" w:hAnsi="Calibri" w:cs="Calibri"/>
                <w:color w:val="201F1E"/>
                <w:sz w:val="21"/>
                <w:szCs w:val="21"/>
              </w:rPr>
            </w:pPr>
            <w:r w:rsidRPr="00F14DAF">
              <w:rPr>
                <w:rFonts w:ascii="Calibri" w:hAnsi="Calibri" w:cs="Calibri"/>
                <w:color w:val="201F1E"/>
                <w:sz w:val="21"/>
                <w:szCs w:val="21"/>
              </w:rPr>
              <w:t>Pupils are explicitly taught core British values and the importance of sportsmanship and being graceful in defeat.</w:t>
            </w:r>
          </w:p>
          <w:p w14:paraId="7A6C1EB0" w14:textId="77777777" w:rsidR="000F3013" w:rsidRDefault="000F3013" w:rsidP="000F3013">
            <w:pPr>
              <w:pStyle w:val="NormalWeb"/>
              <w:spacing w:before="0" w:beforeAutospacing="0" w:after="0" w:afterAutospacing="0"/>
              <w:rPr>
                <w:rFonts w:ascii="Calibri" w:hAnsi="Calibri" w:cs="Calibri"/>
                <w:color w:val="201F1E"/>
                <w:sz w:val="21"/>
                <w:szCs w:val="21"/>
              </w:rPr>
            </w:pPr>
          </w:p>
          <w:p w14:paraId="75B66878" w14:textId="15DA6493" w:rsidR="000F3013" w:rsidRPr="00D96E37" w:rsidRDefault="000F3013" w:rsidP="000F3013">
            <w:pPr>
              <w:pStyle w:val="NormalWeb"/>
              <w:spacing w:before="0" w:beforeAutospacing="0" w:after="0" w:afterAutospacing="0"/>
              <w:rPr>
                <w:rFonts w:ascii="Calibri" w:hAnsi="Calibri" w:cs="Calibri"/>
                <w:color w:val="201F1E"/>
                <w:sz w:val="21"/>
                <w:szCs w:val="21"/>
              </w:rPr>
            </w:pPr>
            <w:r w:rsidRPr="00D96E37">
              <w:rPr>
                <w:rFonts w:ascii="Calibri" w:hAnsi="Calibri" w:cs="Calibri"/>
                <w:color w:val="7030A0"/>
                <w:sz w:val="21"/>
                <w:szCs w:val="21"/>
              </w:rPr>
              <w:t>Core PE actively promotes resilience, teamwork, leadership and sportsmanship, aligning with SMSC and British Values.</w:t>
            </w:r>
          </w:p>
        </w:tc>
        <w:tc>
          <w:tcPr>
            <w:tcW w:w="4508" w:type="dxa"/>
          </w:tcPr>
          <w:p w14:paraId="71D2CCB6" w14:textId="24FA56CC" w:rsidR="000F3013" w:rsidRPr="00F14DAF" w:rsidRDefault="00E85A12" w:rsidP="000F3013">
            <w:pPr>
              <w:pStyle w:val="NormalWeb"/>
              <w:spacing w:before="0" w:beforeAutospacing="0" w:after="0" w:afterAutospacing="0"/>
              <w:rPr>
                <w:rFonts w:ascii="Calibri" w:hAnsi="Calibri" w:cs="Calibri"/>
                <w:color w:val="201F1E"/>
                <w:sz w:val="21"/>
                <w:szCs w:val="21"/>
              </w:rPr>
            </w:pPr>
            <w:r w:rsidRPr="43401C4A">
              <w:rPr>
                <w:rFonts w:ascii="Calibri" w:eastAsia="Calibri" w:hAnsi="Calibri" w:cs="Calibri"/>
                <w:color w:val="00B050"/>
              </w:rPr>
              <w:t>Health and Fitness home learning plans are regularly updated and published on the academy website to align with termly curriculum content and provide accessible revision materials for all pupils</w:t>
            </w:r>
          </w:p>
        </w:tc>
      </w:tr>
      <w:tr w:rsidR="00E85A12" w:rsidRPr="00F14DAF" w14:paraId="4071B482" w14:textId="77777777" w:rsidTr="43401C4A">
        <w:tc>
          <w:tcPr>
            <w:tcW w:w="4508" w:type="dxa"/>
          </w:tcPr>
          <w:p w14:paraId="58684832" w14:textId="77777777" w:rsidR="00E85A12" w:rsidRDefault="00E85A12" w:rsidP="00E85A12">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 xml:space="preserve">Pupils are regularly directed to the home learning page on the school website to access the knowledge organisers for revision leading up to AP assessments. </w:t>
            </w:r>
          </w:p>
          <w:p w14:paraId="3ED3802A" w14:textId="5F7BC0EE" w:rsidR="00E85A12" w:rsidRPr="00F14DAF" w:rsidRDefault="00E85A12" w:rsidP="00E85A12">
            <w:pPr>
              <w:pStyle w:val="NormalWeb"/>
              <w:spacing w:before="0" w:beforeAutospacing="0" w:after="0" w:afterAutospacing="0"/>
              <w:rPr>
                <w:rFonts w:ascii="Calibri" w:hAnsi="Calibri" w:cs="Calibri"/>
                <w:color w:val="201F1E"/>
                <w:sz w:val="21"/>
                <w:szCs w:val="21"/>
              </w:rPr>
            </w:pPr>
            <w:r>
              <w:rPr>
                <w:rFonts w:ascii="Calibri" w:hAnsi="Calibri" w:cs="Calibri"/>
                <w:color w:val="201F1E"/>
                <w:sz w:val="21"/>
                <w:szCs w:val="21"/>
              </w:rPr>
              <w:t>Pupils are emailed links to knowledge organisers, as well as video clips to help with knowing more and remembering more. These are also placed on class charts.</w:t>
            </w:r>
          </w:p>
        </w:tc>
        <w:tc>
          <w:tcPr>
            <w:tcW w:w="4508" w:type="dxa"/>
          </w:tcPr>
          <w:p w14:paraId="52E89A3B" w14:textId="67A65469" w:rsidR="00E85A12" w:rsidRPr="00F14DAF" w:rsidRDefault="00E85A12" w:rsidP="00E85A12">
            <w:pPr>
              <w:pStyle w:val="NormalWeb"/>
              <w:spacing w:before="0" w:beforeAutospacing="0" w:after="0" w:afterAutospacing="0"/>
              <w:rPr>
                <w:rFonts w:ascii="Calibri" w:hAnsi="Calibri" w:cs="Calibri"/>
                <w:color w:val="201F1E"/>
                <w:sz w:val="21"/>
                <w:szCs w:val="21"/>
              </w:rPr>
            </w:pPr>
            <w:r w:rsidRPr="43401C4A">
              <w:rPr>
                <w:rFonts w:ascii="Calibri" w:eastAsia="Calibri" w:hAnsi="Calibri" w:cs="Calibri"/>
                <w:color w:val="00B050"/>
              </w:rPr>
              <w:t>Pupils are expected to complete weekly tasks on GCSE Pod to reinforce and extend their learning beyond the classroom.</w:t>
            </w:r>
          </w:p>
        </w:tc>
      </w:tr>
      <w:tr w:rsidR="00E85A12" w14:paraId="67D30C92" w14:textId="77777777" w:rsidTr="43401C4A">
        <w:trPr>
          <w:trHeight w:val="300"/>
        </w:trPr>
        <w:tc>
          <w:tcPr>
            <w:tcW w:w="4508" w:type="dxa"/>
          </w:tcPr>
          <w:p w14:paraId="170B630B" w14:textId="52A59BE6" w:rsidR="00E85A12" w:rsidRDefault="00E85A12" w:rsidP="00E85A12">
            <w:pPr>
              <w:keepNext/>
              <w:keepLines/>
              <w:rPr>
                <w:color w:val="00B050"/>
              </w:rPr>
            </w:pPr>
            <w:r w:rsidRPr="43401C4A">
              <w:rPr>
                <w:color w:val="00B050"/>
              </w:rPr>
              <w:t>Each sporting activity within the PE curriculum is supported by a knowledge organiser that includes definitions of key terms. Pupils refer to these organisers throughout the topic, helping them build familiarity with and confidence in using accurate terminology.</w:t>
            </w:r>
          </w:p>
        </w:tc>
        <w:tc>
          <w:tcPr>
            <w:tcW w:w="4508" w:type="dxa"/>
          </w:tcPr>
          <w:p w14:paraId="73013C86" w14:textId="77777777" w:rsidR="00E85A12" w:rsidRDefault="00E85A12" w:rsidP="00E85A12">
            <w:pPr>
              <w:rPr>
                <w:color w:val="00B050"/>
              </w:rPr>
            </w:pPr>
            <w:r w:rsidRPr="43401C4A">
              <w:rPr>
                <w:rFonts w:ascii="Calibri" w:eastAsia="Calibri" w:hAnsi="Calibri" w:cs="Calibri"/>
                <w:color w:val="00B050"/>
              </w:rPr>
              <w:t xml:space="preserve">All home learning resources and revision materials are set on </w:t>
            </w:r>
            <w:proofErr w:type="spellStart"/>
            <w:r w:rsidRPr="43401C4A">
              <w:rPr>
                <w:rFonts w:ascii="Calibri" w:eastAsia="Calibri" w:hAnsi="Calibri" w:cs="Calibri"/>
                <w:color w:val="00B050"/>
              </w:rPr>
              <w:t>ClassCharts</w:t>
            </w:r>
            <w:proofErr w:type="spellEnd"/>
          </w:p>
          <w:p w14:paraId="61297261" w14:textId="5EEA4C0B" w:rsidR="00E85A12" w:rsidRDefault="00E85A12" w:rsidP="00E85A12">
            <w:pPr>
              <w:rPr>
                <w:rFonts w:ascii="Calibri" w:hAnsi="Calibri" w:cs="Calibri"/>
                <w:color w:val="201F1E"/>
                <w:sz w:val="21"/>
                <w:szCs w:val="21"/>
              </w:rPr>
            </w:pPr>
          </w:p>
        </w:tc>
      </w:tr>
      <w:tr w:rsidR="00E85A12" w14:paraId="60A270F0" w14:textId="77777777" w:rsidTr="43401C4A">
        <w:trPr>
          <w:trHeight w:val="300"/>
        </w:trPr>
        <w:tc>
          <w:tcPr>
            <w:tcW w:w="4508" w:type="dxa"/>
          </w:tcPr>
          <w:p w14:paraId="51CCB35C" w14:textId="15F053F8" w:rsidR="00E85A12" w:rsidRDefault="00E85A12" w:rsidP="00E85A12">
            <w:pPr>
              <w:rPr>
                <w:rFonts w:ascii="Calibri" w:eastAsia="Calibri" w:hAnsi="Calibri" w:cs="Calibri"/>
                <w:color w:val="00B050"/>
              </w:rPr>
            </w:pPr>
            <w:r w:rsidRPr="43401C4A">
              <w:rPr>
                <w:rFonts w:ascii="Calibri" w:eastAsia="Calibri" w:hAnsi="Calibri" w:cs="Calibri"/>
                <w:color w:val="00B050"/>
              </w:rPr>
              <w:t>KS3 PE home learning plans are regularly updated and published on the academy website to align with termly curriculum content and provide accessible revision materials for all pupils</w:t>
            </w:r>
          </w:p>
        </w:tc>
        <w:tc>
          <w:tcPr>
            <w:tcW w:w="4508" w:type="dxa"/>
          </w:tcPr>
          <w:p w14:paraId="6479679F" w14:textId="2FC409C6" w:rsidR="00E85A12" w:rsidRDefault="001B13AF" w:rsidP="00E85A12">
            <w:pPr>
              <w:rPr>
                <w:rFonts w:ascii="Calibri" w:eastAsia="Calibri" w:hAnsi="Calibri" w:cs="Calibri"/>
                <w:color w:val="00B050"/>
              </w:rPr>
            </w:pPr>
            <w:r w:rsidRPr="43401C4A">
              <w:rPr>
                <w:rFonts w:ascii="Calibri" w:eastAsia="Calibri" w:hAnsi="Calibri" w:cs="Calibri"/>
                <w:color w:val="00B050"/>
              </w:rPr>
              <w:t>In every theory lesson, we use the visualiser to showcase pupil work, present model answers, and demonstrate live marking, helping to increase pupil accountability, correct misconceptions and deepen understanding.</w:t>
            </w:r>
          </w:p>
        </w:tc>
      </w:tr>
      <w:tr w:rsidR="00E85A12" w14:paraId="21F1F3BF" w14:textId="77777777" w:rsidTr="43401C4A">
        <w:trPr>
          <w:trHeight w:val="300"/>
        </w:trPr>
        <w:tc>
          <w:tcPr>
            <w:tcW w:w="4508" w:type="dxa"/>
          </w:tcPr>
          <w:p w14:paraId="03A99C9D" w14:textId="7EAD5C47" w:rsidR="00E85A12" w:rsidRDefault="00E85A12" w:rsidP="00E85A12">
            <w:pPr>
              <w:rPr>
                <w:color w:val="00B050"/>
              </w:rPr>
            </w:pPr>
            <w:r w:rsidRPr="43401C4A">
              <w:rPr>
                <w:rFonts w:ascii="Calibri" w:eastAsia="Calibri" w:hAnsi="Calibri" w:cs="Calibri"/>
                <w:color w:val="00B050"/>
              </w:rPr>
              <w:t xml:space="preserve">All home learning resources and revision materials are set on </w:t>
            </w:r>
            <w:proofErr w:type="spellStart"/>
            <w:r w:rsidRPr="43401C4A">
              <w:rPr>
                <w:rFonts w:ascii="Calibri" w:eastAsia="Calibri" w:hAnsi="Calibri" w:cs="Calibri"/>
                <w:color w:val="00B050"/>
              </w:rPr>
              <w:t>ClassCharts</w:t>
            </w:r>
            <w:proofErr w:type="spellEnd"/>
            <w:r w:rsidRPr="43401C4A">
              <w:rPr>
                <w:color w:val="00B050"/>
              </w:rPr>
              <w:t xml:space="preserve"> </w:t>
            </w:r>
          </w:p>
        </w:tc>
        <w:tc>
          <w:tcPr>
            <w:tcW w:w="4508" w:type="dxa"/>
          </w:tcPr>
          <w:p w14:paraId="09DDB6D5" w14:textId="77777777" w:rsidR="001B13AF" w:rsidRDefault="001B13AF" w:rsidP="001B13AF">
            <w:r w:rsidRPr="43401C4A">
              <w:rPr>
                <w:rFonts w:ascii="Calibri" w:eastAsia="Calibri" w:hAnsi="Calibri" w:cs="Calibri"/>
                <w:color w:val="00B050"/>
              </w:rPr>
              <w:t xml:space="preserve">teachers consistently apply Phase 3 strategies to optimise pupil learning and progress. The use of visualisers is embedded in every Health and Fitness theory lesson, alongside effective </w:t>
            </w:r>
            <w:r w:rsidRPr="43401C4A">
              <w:rPr>
                <w:rFonts w:ascii="Calibri" w:eastAsia="Calibri" w:hAnsi="Calibri" w:cs="Calibri"/>
                <w:color w:val="00B050"/>
              </w:rPr>
              <w:lastRenderedPageBreak/>
              <w:t>techniques such as assertive monitoring, cold calling, show call and turn and talk</w:t>
            </w:r>
          </w:p>
          <w:p w14:paraId="67C53F34" w14:textId="2963BDA0" w:rsidR="00E85A12" w:rsidRDefault="00E85A12" w:rsidP="00E85A12"/>
        </w:tc>
      </w:tr>
      <w:tr w:rsidR="00E85A12" w14:paraId="64CC55BB" w14:textId="77777777" w:rsidTr="43401C4A">
        <w:trPr>
          <w:trHeight w:val="300"/>
        </w:trPr>
        <w:tc>
          <w:tcPr>
            <w:tcW w:w="4508" w:type="dxa"/>
          </w:tcPr>
          <w:p w14:paraId="20CA5FEA" w14:textId="2A6E90C8" w:rsidR="00E85A12" w:rsidRDefault="00E85A12" w:rsidP="00E85A12">
            <w:pPr>
              <w:rPr>
                <w:rFonts w:ascii="Calibri" w:eastAsia="Calibri" w:hAnsi="Calibri" w:cs="Calibri"/>
              </w:rPr>
            </w:pPr>
            <w:r w:rsidRPr="43401C4A">
              <w:rPr>
                <w:rFonts w:ascii="Calibri" w:eastAsia="Calibri" w:hAnsi="Calibri" w:cs="Calibri"/>
                <w:color w:val="00B050"/>
              </w:rPr>
              <w:lastRenderedPageBreak/>
              <w:t>The integration and implementation of revised schemes of work for orienteering and gymnastics, designed for both boys and girls, ensures that these activities are accessible and cater to the diverse needs of all pupils. This approach aligns with the KS3 PE curriculum requirements, which mandate that all KS3 pupils engage in either a block of gymnastics or dance</w:t>
            </w:r>
          </w:p>
          <w:p w14:paraId="395B0C3B" w14:textId="3AE57BD5" w:rsidR="00E85A12" w:rsidRDefault="00E85A12" w:rsidP="00E85A12">
            <w:pPr>
              <w:rPr>
                <w:color w:val="00B050"/>
              </w:rPr>
            </w:pPr>
          </w:p>
        </w:tc>
        <w:tc>
          <w:tcPr>
            <w:tcW w:w="4508" w:type="dxa"/>
          </w:tcPr>
          <w:p w14:paraId="59AE7A2E" w14:textId="77777777" w:rsidR="001B13AF" w:rsidRDefault="001B13AF" w:rsidP="001B13AF">
            <w:r w:rsidRPr="43401C4A">
              <w:rPr>
                <w:rFonts w:ascii="Calibri" w:eastAsia="Calibri" w:hAnsi="Calibri" w:cs="Calibri"/>
                <w:color w:val="00B050"/>
              </w:rPr>
              <w:t>Teachers follow a procedural knowledge approach in every lesson, beginning with a clear ‘Do It Now’ (DIN) task, followed by structured ‘I do, we do, you do’ activities. During the 'I do' and 'we do' phases, teachers' model WAGOLLs (What A Good One Looks Like) and scaffold responses using paragraph frameworks that clearly link to the AO1, AO2, and AO3 assessment criteria</w:t>
            </w:r>
          </w:p>
          <w:p w14:paraId="6BC6CA7C" w14:textId="496E4B86" w:rsidR="00E85A12" w:rsidRDefault="00E85A12" w:rsidP="00E85A12">
            <w:pPr>
              <w:rPr>
                <w:rFonts w:ascii="Calibri" w:eastAsia="Calibri" w:hAnsi="Calibri" w:cs="Calibri"/>
                <w:color w:val="00B050"/>
              </w:rPr>
            </w:pPr>
          </w:p>
        </w:tc>
      </w:tr>
      <w:tr w:rsidR="00E85A12" w14:paraId="2DB76045" w14:textId="77777777" w:rsidTr="43401C4A">
        <w:trPr>
          <w:trHeight w:val="300"/>
        </w:trPr>
        <w:tc>
          <w:tcPr>
            <w:tcW w:w="4508" w:type="dxa"/>
          </w:tcPr>
          <w:p w14:paraId="55505917" w14:textId="24C42814" w:rsidR="00E85A12" w:rsidRDefault="00E85A12" w:rsidP="00E85A12">
            <w:r w:rsidRPr="43401C4A">
              <w:rPr>
                <w:rFonts w:ascii="Calibri" w:eastAsia="Calibri" w:hAnsi="Calibri" w:cs="Calibri"/>
                <w:color w:val="00B050"/>
                <w:lang w:val="en-US"/>
              </w:rPr>
              <w:t xml:space="preserve">We aim to provide a broad and balanced curriculum supporting different abilities and helping everyone find something they enjoy. </w:t>
            </w:r>
            <w:r w:rsidRPr="43401C4A">
              <w:rPr>
                <w:rFonts w:ascii="Calibri" w:eastAsia="Calibri" w:hAnsi="Calibri" w:cs="Calibri"/>
              </w:rPr>
              <w:t xml:space="preserve"> </w:t>
            </w:r>
          </w:p>
          <w:p w14:paraId="6D5B8AF8" w14:textId="5D247EFF" w:rsidR="00E85A12" w:rsidRDefault="00E85A12" w:rsidP="00E85A12">
            <w:pPr>
              <w:rPr>
                <w:rFonts w:ascii="Calibri" w:eastAsia="Calibri" w:hAnsi="Calibri" w:cs="Calibri"/>
                <w:color w:val="00B050"/>
              </w:rPr>
            </w:pPr>
          </w:p>
        </w:tc>
        <w:tc>
          <w:tcPr>
            <w:tcW w:w="4508" w:type="dxa"/>
          </w:tcPr>
          <w:p w14:paraId="74AA7CB5" w14:textId="3D4BFAA0" w:rsidR="00E85A12" w:rsidRDefault="001B13AF" w:rsidP="00E85A12">
            <w:r w:rsidRPr="43401C4A">
              <w:rPr>
                <w:rFonts w:ascii="Calibri" w:eastAsia="Calibri" w:hAnsi="Calibri" w:cs="Calibri"/>
                <w:color w:val="00B050"/>
              </w:rPr>
              <w:t>End-of-unit matrix includes a comprehensive set of questions designed to assess pupils' knowledge recall. These questions aim to test their understanding of key concepts and skills covered throughout the unit, helping to reinforce learning and identify areas that may need further review.</w:t>
            </w:r>
          </w:p>
        </w:tc>
      </w:tr>
      <w:tr w:rsidR="00E85A12" w14:paraId="1FD3CDD7" w14:textId="77777777" w:rsidTr="43401C4A">
        <w:trPr>
          <w:trHeight w:val="300"/>
        </w:trPr>
        <w:tc>
          <w:tcPr>
            <w:tcW w:w="4508" w:type="dxa"/>
          </w:tcPr>
          <w:p w14:paraId="24B79B1A" w14:textId="560A9E90" w:rsidR="00E85A12" w:rsidRDefault="00E85A12" w:rsidP="00E85A12">
            <w:pPr>
              <w:rPr>
                <w:rFonts w:ascii="Calibri" w:eastAsia="Calibri" w:hAnsi="Calibri" w:cs="Calibri"/>
                <w:color w:val="00B050"/>
              </w:rPr>
            </w:pPr>
            <w:r w:rsidRPr="43401C4A">
              <w:rPr>
                <w:rFonts w:ascii="Calibri" w:eastAsia="Calibri" w:hAnsi="Calibri" w:cs="Calibri"/>
                <w:color w:val="00B050"/>
              </w:rPr>
              <w:t>We implement Phase 3 teaching strategies—such as cold calling, assertive monitoring, turn and talk, scaffolding and adaptive strategies —to enhance pupil engagement, strengthen understanding through regular checks for learning (CFU), and build confidence consistently across all lessons</w:t>
            </w:r>
          </w:p>
          <w:p w14:paraId="325FAF66" w14:textId="17149BF7" w:rsidR="00E85A12" w:rsidRDefault="00E85A12" w:rsidP="00E85A12">
            <w:pPr>
              <w:shd w:val="clear" w:color="auto" w:fill="FFFFFF" w:themeFill="background1"/>
              <w:rPr>
                <w:rFonts w:ascii="Calibri" w:eastAsia="Calibri" w:hAnsi="Calibri" w:cs="Calibri"/>
                <w:color w:val="00B050"/>
                <w:lang w:val="en-US"/>
              </w:rPr>
            </w:pPr>
          </w:p>
          <w:p w14:paraId="64A858A0" w14:textId="2D5634F2" w:rsidR="00E85A12" w:rsidRDefault="00E85A12" w:rsidP="00E85A12">
            <w:pPr>
              <w:rPr>
                <w:rFonts w:ascii="Calibri" w:eastAsia="Calibri" w:hAnsi="Calibri" w:cs="Calibri"/>
                <w:color w:val="00B050"/>
                <w:lang w:val="en-US"/>
              </w:rPr>
            </w:pPr>
          </w:p>
        </w:tc>
        <w:tc>
          <w:tcPr>
            <w:tcW w:w="4508" w:type="dxa"/>
          </w:tcPr>
          <w:p w14:paraId="6AE0978A" w14:textId="25FFE057" w:rsidR="00E85A12" w:rsidRDefault="001B13AF" w:rsidP="001B13AF">
            <w:pPr>
              <w:rPr>
                <w:rFonts w:ascii="Calibri" w:hAnsi="Calibri" w:cs="Calibri"/>
                <w:color w:val="201F1E"/>
                <w:sz w:val="21"/>
                <w:szCs w:val="21"/>
              </w:rPr>
            </w:pPr>
            <w:r w:rsidRPr="43401C4A">
              <w:rPr>
                <w:rFonts w:ascii="Calibri" w:eastAsia="Calibri" w:hAnsi="Calibri" w:cs="Calibri"/>
                <w:color w:val="00B050"/>
              </w:rPr>
              <w:t>Knowledge Organisers &amp; Key Word Lists. Each unit includes a knowledge organiser with definitions of key terms. Pupils refer to this throughout the topic to build familiarity and confidence in using correct terminology.</w:t>
            </w:r>
          </w:p>
        </w:tc>
      </w:tr>
      <w:tr w:rsidR="00E85A12" w14:paraId="5EE3740B" w14:textId="77777777" w:rsidTr="43401C4A">
        <w:trPr>
          <w:trHeight w:val="300"/>
        </w:trPr>
        <w:tc>
          <w:tcPr>
            <w:tcW w:w="4508" w:type="dxa"/>
          </w:tcPr>
          <w:p w14:paraId="469449DC" w14:textId="68F5B8D3" w:rsidR="00E85A12" w:rsidRDefault="00E85A12" w:rsidP="00E85A12">
            <w:pPr>
              <w:rPr>
                <w:rFonts w:ascii="Calibri" w:eastAsia="Calibri" w:hAnsi="Calibri" w:cs="Calibri"/>
                <w:lang w:val="en-US"/>
              </w:rPr>
            </w:pPr>
            <w:r w:rsidRPr="43401C4A">
              <w:rPr>
                <w:rFonts w:ascii="Calibri" w:eastAsia="Calibri" w:hAnsi="Calibri" w:cs="Calibri"/>
                <w:color w:val="00B050"/>
                <w:lang w:val="en-US"/>
              </w:rPr>
              <w:t>We aim to</w:t>
            </w:r>
            <w:r w:rsidRPr="43401C4A">
              <w:rPr>
                <w:rFonts w:ascii="Calibri" w:eastAsia="Calibri" w:hAnsi="Calibri" w:cs="Calibri"/>
                <w:color w:val="000000" w:themeColor="text1"/>
                <w:lang w:val="en-US"/>
              </w:rPr>
              <w:t xml:space="preserve"> </w:t>
            </w:r>
            <w:r w:rsidRPr="43401C4A">
              <w:rPr>
                <w:rFonts w:ascii="Calibri" w:eastAsia="Calibri" w:hAnsi="Calibri" w:cs="Calibri"/>
                <w:color w:val="00B050"/>
                <w:lang w:val="en-US"/>
              </w:rPr>
              <w:t xml:space="preserve">deliver a strong and meaningful assessment </w:t>
            </w:r>
            <w:proofErr w:type="spellStart"/>
            <w:r w:rsidRPr="43401C4A">
              <w:rPr>
                <w:rFonts w:ascii="Calibri" w:eastAsia="Calibri" w:hAnsi="Calibri" w:cs="Calibri"/>
                <w:color w:val="00B050"/>
                <w:lang w:val="en-US"/>
              </w:rPr>
              <w:t>programme</w:t>
            </w:r>
            <w:proofErr w:type="spellEnd"/>
            <w:r w:rsidRPr="43401C4A">
              <w:rPr>
                <w:rFonts w:ascii="Calibri" w:eastAsia="Calibri" w:hAnsi="Calibri" w:cs="Calibri"/>
                <w:color w:val="00B050"/>
                <w:lang w:val="en-US"/>
              </w:rPr>
              <w:t xml:space="preserve"> by assessing KS3 pupils three times a year. Each assessment is designed to closely reflect the NCFE Health and Fitness specification, helping to prepare students effectively for KS4</w:t>
            </w:r>
          </w:p>
          <w:p w14:paraId="475B7C35" w14:textId="4EAC8811" w:rsidR="00E85A12" w:rsidRDefault="00E85A12" w:rsidP="00E85A12">
            <w:pPr>
              <w:rPr>
                <w:rFonts w:ascii="Calibri" w:eastAsia="Calibri" w:hAnsi="Calibri" w:cs="Calibri"/>
                <w:color w:val="00B050"/>
                <w:lang w:val="en-US"/>
              </w:rPr>
            </w:pPr>
          </w:p>
        </w:tc>
        <w:tc>
          <w:tcPr>
            <w:tcW w:w="4508" w:type="dxa"/>
          </w:tcPr>
          <w:p w14:paraId="68F867A9" w14:textId="77777777" w:rsidR="001B13AF" w:rsidRDefault="001B13AF" w:rsidP="001B13AF">
            <w:r w:rsidRPr="43401C4A">
              <w:rPr>
                <w:rFonts w:ascii="Calibri" w:eastAsia="Calibri" w:hAnsi="Calibri" w:cs="Calibri"/>
                <w:color w:val="00B050"/>
              </w:rPr>
              <w:t>After each AP assessment, all Health and Fitness pupils receive a personalised QLA (Question Level Analysis) highlighting their strengths and areas for improvement. Each QLA includes a code that links directly to relevant GCSE Pod content, allowing pupils to access targeted revision.</w:t>
            </w:r>
          </w:p>
          <w:p w14:paraId="3EB061A5" w14:textId="0B737B3F" w:rsidR="00E85A12" w:rsidRDefault="00E85A12" w:rsidP="001B13AF">
            <w:pPr>
              <w:rPr>
                <w:rFonts w:ascii="Calibri" w:hAnsi="Calibri" w:cs="Calibri"/>
                <w:color w:val="201F1E"/>
                <w:sz w:val="21"/>
                <w:szCs w:val="21"/>
              </w:rPr>
            </w:pPr>
          </w:p>
        </w:tc>
      </w:tr>
      <w:tr w:rsidR="00E85A12" w14:paraId="5BCF01E7" w14:textId="77777777" w:rsidTr="43401C4A">
        <w:trPr>
          <w:trHeight w:val="300"/>
        </w:trPr>
        <w:tc>
          <w:tcPr>
            <w:tcW w:w="4508" w:type="dxa"/>
          </w:tcPr>
          <w:p w14:paraId="4B29E33A" w14:textId="5A320259" w:rsidR="00E85A12" w:rsidRDefault="00E85A12" w:rsidP="00E85A12">
            <w:pPr>
              <w:rPr>
                <w:rFonts w:ascii="Calibri" w:eastAsia="Calibri" w:hAnsi="Calibri" w:cs="Calibri"/>
                <w:lang w:val="en-US"/>
              </w:rPr>
            </w:pPr>
            <w:r w:rsidRPr="43401C4A">
              <w:rPr>
                <w:rFonts w:ascii="Calibri" w:eastAsia="Calibri" w:hAnsi="Calibri" w:cs="Calibri"/>
                <w:color w:val="00B050"/>
              </w:rPr>
              <w:t>We use pupil passports used to inform planning</w:t>
            </w:r>
          </w:p>
        </w:tc>
        <w:tc>
          <w:tcPr>
            <w:tcW w:w="4508" w:type="dxa"/>
          </w:tcPr>
          <w:p w14:paraId="49D6EC1E" w14:textId="677E51FC" w:rsidR="00E85A12" w:rsidRDefault="001B13AF" w:rsidP="00E85A12">
            <w:r w:rsidRPr="43401C4A">
              <w:rPr>
                <w:rFonts w:ascii="Calibri" w:eastAsia="Calibri" w:hAnsi="Calibri" w:cs="Calibri"/>
                <w:color w:val="00B050"/>
              </w:rPr>
              <w:t xml:space="preserve">Targeted Intervention Sessions. Targeted group sessions are offered during lunch, after school, or in form time for pupils who need extra support in theory or practical content. </w:t>
            </w:r>
            <w:r w:rsidRPr="43401C4A">
              <w:t xml:space="preserve"> </w:t>
            </w:r>
          </w:p>
        </w:tc>
      </w:tr>
      <w:tr w:rsidR="001B13AF" w14:paraId="5E544D00" w14:textId="77777777" w:rsidTr="43401C4A">
        <w:trPr>
          <w:trHeight w:val="300"/>
        </w:trPr>
        <w:tc>
          <w:tcPr>
            <w:tcW w:w="4508" w:type="dxa"/>
          </w:tcPr>
          <w:p w14:paraId="218AF947" w14:textId="2779260D" w:rsidR="001B13AF" w:rsidRDefault="001B13AF" w:rsidP="001B13AF">
            <w:pPr>
              <w:rPr>
                <w:rFonts w:ascii="Calibri" w:eastAsia="Calibri" w:hAnsi="Calibri" w:cs="Calibri"/>
              </w:rPr>
            </w:pPr>
            <w:r w:rsidRPr="43401C4A">
              <w:rPr>
                <w:rFonts w:ascii="Calibri" w:eastAsia="Calibri" w:hAnsi="Calibri" w:cs="Calibri"/>
                <w:color w:val="00B050"/>
              </w:rPr>
              <w:t>After each AP assessment, all KS3 pupils participate in a QLA session to address and correct any misconceptions, helping them prepare for their next assessment while building a solid foundation for KS4</w:t>
            </w:r>
          </w:p>
        </w:tc>
        <w:tc>
          <w:tcPr>
            <w:tcW w:w="4508" w:type="dxa"/>
          </w:tcPr>
          <w:p w14:paraId="43FA77CE" w14:textId="135C1589" w:rsidR="001B13AF" w:rsidRDefault="001B13AF" w:rsidP="001B13AF">
            <w:pPr>
              <w:pStyle w:val="Heading3"/>
              <w:spacing w:before="281" w:after="281"/>
            </w:pPr>
            <w:r w:rsidRPr="43401C4A">
              <w:rPr>
                <w:rFonts w:ascii="Calibri" w:eastAsia="Calibri" w:hAnsi="Calibri" w:cs="Calibri"/>
                <w:color w:val="00B050"/>
                <w:sz w:val="22"/>
                <w:szCs w:val="22"/>
              </w:rPr>
              <w:t>After each AP teachers identify focus 5 pupils at KS4 and devise a plan as to how they will monitor and improve each pupil's progress and grade</w:t>
            </w:r>
          </w:p>
        </w:tc>
      </w:tr>
      <w:tr w:rsidR="001B13AF" w14:paraId="4C0762DD" w14:textId="77777777" w:rsidTr="43401C4A">
        <w:trPr>
          <w:trHeight w:val="300"/>
        </w:trPr>
        <w:tc>
          <w:tcPr>
            <w:tcW w:w="4508" w:type="dxa"/>
          </w:tcPr>
          <w:p w14:paraId="56E867D7" w14:textId="09D0FB62" w:rsidR="001B13AF" w:rsidRDefault="001B13AF" w:rsidP="001B13AF">
            <w:pPr>
              <w:rPr>
                <w:rFonts w:ascii="Calibri" w:eastAsia="Calibri" w:hAnsi="Calibri" w:cs="Calibri"/>
              </w:rPr>
            </w:pPr>
            <w:r w:rsidRPr="43401C4A">
              <w:rPr>
                <w:rFonts w:ascii="Calibri" w:eastAsia="Calibri" w:hAnsi="Calibri" w:cs="Calibri"/>
                <w:color w:val="00B050"/>
              </w:rPr>
              <w:t xml:space="preserve">Pupil voice sessions are conducted every term to gather valuable feedback on what is working well in the curriculum and what areas may need to be adapted or improved. During these </w:t>
            </w:r>
            <w:r w:rsidRPr="43401C4A">
              <w:rPr>
                <w:rFonts w:ascii="Calibri" w:eastAsia="Calibri" w:hAnsi="Calibri" w:cs="Calibri"/>
                <w:color w:val="00B050"/>
              </w:rPr>
              <w:lastRenderedPageBreak/>
              <w:t>sessions, students are encouraged to share their thoughts on teaching methods, resources, and overall learning experiences. This feedback is used to make informed decisions about how to enhance the learning environment, ensuring that teaching approaches remain effective and responsive to the needs and preferences of the students</w:t>
            </w:r>
          </w:p>
        </w:tc>
        <w:tc>
          <w:tcPr>
            <w:tcW w:w="4508" w:type="dxa"/>
          </w:tcPr>
          <w:p w14:paraId="5E8ACCEB" w14:textId="4EB2D2E1" w:rsidR="001B13AF" w:rsidRDefault="001B13AF" w:rsidP="001B13AF">
            <w:pPr>
              <w:rPr>
                <w:rFonts w:ascii="Calibri" w:hAnsi="Calibri" w:cs="Calibri"/>
                <w:color w:val="201F1E"/>
                <w:sz w:val="21"/>
                <w:szCs w:val="21"/>
              </w:rPr>
            </w:pPr>
            <w:r w:rsidRPr="43401C4A">
              <w:rPr>
                <w:rFonts w:ascii="Calibri" w:eastAsia="Calibri" w:hAnsi="Calibri" w:cs="Calibri"/>
                <w:color w:val="00B050"/>
              </w:rPr>
              <w:lastRenderedPageBreak/>
              <w:t xml:space="preserve">Health and Fitness and dance drop-down days are strategically scheduled in the academy calendar to provide focused support for KS4 pupils. These dedicated days allow for intensive </w:t>
            </w:r>
            <w:r w:rsidRPr="43401C4A">
              <w:rPr>
                <w:rFonts w:ascii="Calibri" w:eastAsia="Calibri" w:hAnsi="Calibri" w:cs="Calibri"/>
                <w:color w:val="00B050"/>
              </w:rPr>
              <w:lastRenderedPageBreak/>
              <w:t xml:space="preserve">teaching, targeted intervention, and extended learning opportunities, helping pupils consolidate key knowledge, address any gaps, and make accelerated progress towards their target grades. </w:t>
            </w:r>
            <w:r w:rsidRPr="43401C4A">
              <w:t xml:space="preserve"> </w:t>
            </w:r>
          </w:p>
        </w:tc>
      </w:tr>
      <w:tr w:rsidR="001B13AF" w14:paraId="7897A8C2" w14:textId="77777777" w:rsidTr="43401C4A">
        <w:trPr>
          <w:trHeight w:val="300"/>
        </w:trPr>
        <w:tc>
          <w:tcPr>
            <w:tcW w:w="4508" w:type="dxa"/>
          </w:tcPr>
          <w:p w14:paraId="7F1E30DF" w14:textId="4D2F3F49" w:rsidR="001B13AF" w:rsidRDefault="001B13AF" w:rsidP="001B13AF">
            <w:pPr>
              <w:rPr>
                <w:rFonts w:ascii="Calibri" w:eastAsia="Calibri" w:hAnsi="Calibri" w:cs="Calibri"/>
              </w:rPr>
            </w:pPr>
            <w:r w:rsidRPr="43401C4A">
              <w:rPr>
                <w:rFonts w:ascii="Calibri" w:eastAsia="Calibri" w:hAnsi="Calibri" w:cs="Calibri"/>
                <w:color w:val="00B050"/>
              </w:rPr>
              <w:lastRenderedPageBreak/>
              <w:t>Lessons are structured so that students can gradually build on basic skills to more complex ones. This ensures that every student is challenged at their level and can see tangible improvements in their abilities.</w:t>
            </w:r>
          </w:p>
        </w:tc>
        <w:tc>
          <w:tcPr>
            <w:tcW w:w="4508" w:type="dxa"/>
          </w:tcPr>
          <w:p w14:paraId="25086230" w14:textId="3D50DEBA" w:rsidR="001B13AF" w:rsidRPr="002A1EEE" w:rsidRDefault="001B13AF" w:rsidP="001B13AF">
            <w:pPr>
              <w:pStyle w:val="Heading3"/>
              <w:spacing w:before="281" w:after="281"/>
              <w:rPr>
                <w:sz w:val="22"/>
                <w:szCs w:val="22"/>
              </w:rPr>
            </w:pPr>
            <w:r w:rsidRPr="002A1EEE">
              <w:rPr>
                <w:rFonts w:ascii="Calibri" w:eastAsia="Calibri" w:hAnsi="Calibri" w:cs="Calibri"/>
                <w:color w:val="00B050"/>
                <w:sz w:val="22"/>
                <w:szCs w:val="22"/>
              </w:rPr>
              <w:t>Pupils are given tailored resources (e.g. GCSE Pod links, revision booklets, flashcards) based on their individual areas for improvement.</w:t>
            </w:r>
          </w:p>
        </w:tc>
      </w:tr>
      <w:tr w:rsidR="001B13AF" w14:paraId="0E1BE466" w14:textId="77777777" w:rsidTr="43401C4A">
        <w:trPr>
          <w:trHeight w:val="300"/>
        </w:trPr>
        <w:tc>
          <w:tcPr>
            <w:tcW w:w="4508" w:type="dxa"/>
          </w:tcPr>
          <w:p w14:paraId="0E34E8B1" w14:textId="51974873" w:rsidR="001B13AF" w:rsidRDefault="001B13AF" w:rsidP="001B13AF">
            <w:pPr>
              <w:rPr>
                <w:rFonts w:ascii="Calibri" w:eastAsia="Calibri" w:hAnsi="Calibri" w:cs="Calibri"/>
              </w:rPr>
            </w:pPr>
            <w:r w:rsidRPr="43401C4A">
              <w:rPr>
                <w:rFonts w:ascii="Calibri" w:eastAsia="Calibri" w:hAnsi="Calibri" w:cs="Calibri"/>
                <w:color w:val="00B050"/>
              </w:rPr>
              <w:t>Teachers provide tasks at varying levels of difficulty to cater to students of different abilities. We challenge students by encouraging them to perform tasks at a higher skill level or with added intensity once they master basic skills.</w:t>
            </w:r>
          </w:p>
        </w:tc>
        <w:tc>
          <w:tcPr>
            <w:tcW w:w="4508" w:type="dxa"/>
          </w:tcPr>
          <w:p w14:paraId="1E24CCAD" w14:textId="77777777" w:rsidR="001B13AF" w:rsidRDefault="001B13AF" w:rsidP="001B13AF">
            <w:pPr>
              <w:pStyle w:val="Heading3"/>
              <w:spacing w:before="281" w:after="281"/>
              <w:rPr>
                <w:rFonts w:ascii="Calibri" w:eastAsia="Calibri" w:hAnsi="Calibri" w:cs="Calibri"/>
                <w:color w:val="00B050"/>
                <w:sz w:val="22"/>
                <w:szCs w:val="22"/>
              </w:rPr>
            </w:pPr>
            <w:r w:rsidRPr="43401C4A">
              <w:rPr>
                <w:rFonts w:ascii="Calibri" w:eastAsia="Calibri" w:hAnsi="Calibri" w:cs="Calibri"/>
                <w:color w:val="00B050"/>
                <w:sz w:val="22"/>
                <w:szCs w:val="22"/>
              </w:rPr>
              <w:t>Retrieval and Recall Activities. Low-stakes quizzes, Do Now tasks, and starter questions are used regularly to help pupils revisit and retain key knowledge over time.</w:t>
            </w:r>
          </w:p>
          <w:p w14:paraId="377B5231" w14:textId="45A6539D" w:rsidR="00340734" w:rsidRPr="00193243" w:rsidRDefault="00193243" w:rsidP="00340734">
            <w:r w:rsidRPr="00193243">
              <w:rPr>
                <w:color w:val="7030A0"/>
              </w:rPr>
              <w:t>Do It Now (DIN) booklets are used consistently in every lesson, with 10 structured retrieval questions that reinforce prior learning and support long-term memory.</w:t>
            </w:r>
          </w:p>
        </w:tc>
      </w:tr>
      <w:tr w:rsidR="001B13AF" w14:paraId="7ED93654" w14:textId="77777777" w:rsidTr="43401C4A">
        <w:trPr>
          <w:trHeight w:val="2190"/>
        </w:trPr>
        <w:tc>
          <w:tcPr>
            <w:tcW w:w="4508" w:type="dxa"/>
          </w:tcPr>
          <w:p w14:paraId="6AA5D00D" w14:textId="77777777" w:rsidR="001B13AF" w:rsidRDefault="001B13AF" w:rsidP="001B13AF">
            <w:pPr>
              <w:spacing w:before="281" w:after="281"/>
              <w:rPr>
                <w:rFonts w:ascii="Calibri" w:eastAsia="Calibri" w:hAnsi="Calibri" w:cs="Calibri"/>
              </w:rPr>
            </w:pPr>
            <w:r w:rsidRPr="43401C4A">
              <w:rPr>
                <w:rFonts w:ascii="Calibri" w:eastAsia="Calibri" w:hAnsi="Calibri" w:cs="Calibri"/>
                <w:color w:val="00B050"/>
              </w:rPr>
              <w:t xml:space="preserve">Adaptive strategies include differentiation of tasks - activities are modified to suit the varying levels of skill and fitness within the class. For example, a teacher may provide simpler drills for students who struggle with coordination while offering more challenging tasks for those with advanced skills. </w:t>
            </w:r>
            <w:r w:rsidRPr="43401C4A">
              <w:rPr>
                <w:rFonts w:ascii="Calibri" w:eastAsia="Calibri" w:hAnsi="Calibri" w:cs="Calibri"/>
              </w:rPr>
              <w:t xml:space="preserve"> </w:t>
            </w:r>
          </w:p>
          <w:p w14:paraId="44D72CF8" w14:textId="05632DAC" w:rsidR="001B13AF" w:rsidRDefault="001B13AF" w:rsidP="001B13AF">
            <w:pPr>
              <w:spacing w:before="281" w:after="281"/>
              <w:rPr>
                <w:rFonts w:ascii="Calibri" w:eastAsia="Calibri" w:hAnsi="Calibri" w:cs="Calibri"/>
              </w:rPr>
            </w:pPr>
            <w:r w:rsidRPr="0075611F">
              <w:rPr>
                <w:rFonts w:ascii="Calibri" w:eastAsia="Calibri" w:hAnsi="Calibri" w:cs="Calibri"/>
                <w:color w:val="7030A0"/>
              </w:rPr>
              <w:t>Consistent routines and expectations reduce barriers to participation.</w:t>
            </w:r>
          </w:p>
        </w:tc>
        <w:tc>
          <w:tcPr>
            <w:tcW w:w="4508" w:type="dxa"/>
          </w:tcPr>
          <w:p w14:paraId="3B859FFD" w14:textId="7B66977B" w:rsidR="001B13AF" w:rsidRPr="004508C2" w:rsidRDefault="001B13AF" w:rsidP="001B13AF">
            <w:r w:rsidRPr="43401C4A">
              <w:rPr>
                <w:rFonts w:ascii="Calibri" w:eastAsia="Calibri" w:hAnsi="Calibri" w:cs="Calibri"/>
                <w:color w:val="00B050"/>
              </w:rPr>
              <w:t xml:space="preserve">Lessons include scaffolded tasks or challenge levels, allowing pupils to work at their ability while closing gaps in knowledge and skill. </w:t>
            </w:r>
          </w:p>
        </w:tc>
      </w:tr>
      <w:tr w:rsidR="001B13AF" w14:paraId="7856AC1F" w14:textId="77777777" w:rsidTr="43401C4A">
        <w:trPr>
          <w:trHeight w:val="300"/>
        </w:trPr>
        <w:tc>
          <w:tcPr>
            <w:tcW w:w="4508" w:type="dxa"/>
          </w:tcPr>
          <w:p w14:paraId="06D6DE59" w14:textId="4D17D6CE" w:rsidR="001B13AF" w:rsidRDefault="001B13AF" w:rsidP="001B13AF">
            <w:pPr>
              <w:pStyle w:val="Heading3"/>
              <w:spacing w:before="281" w:after="281"/>
              <w:rPr>
                <w:rFonts w:ascii="Calibri" w:eastAsia="Calibri" w:hAnsi="Calibri" w:cs="Calibri"/>
                <w:sz w:val="22"/>
                <w:szCs w:val="22"/>
              </w:rPr>
            </w:pPr>
            <w:r w:rsidRPr="43401C4A">
              <w:rPr>
                <w:rFonts w:ascii="Calibri" w:eastAsia="Calibri" w:hAnsi="Calibri" w:cs="Calibri"/>
                <w:color w:val="00B050"/>
                <w:sz w:val="22"/>
                <w:szCs w:val="22"/>
              </w:rPr>
              <w:lastRenderedPageBreak/>
              <w:t>Scaffolded Learning. Teachers break down tasks into smaller, manageable steps, offering more support in the early stages of learning and gradually reducing assistance as students gain confidence and skills.</w:t>
            </w:r>
          </w:p>
        </w:tc>
        <w:tc>
          <w:tcPr>
            <w:tcW w:w="4508" w:type="dxa"/>
          </w:tcPr>
          <w:p w14:paraId="07BBA2A3" w14:textId="29CE4E02" w:rsidR="001B13AF" w:rsidRDefault="001B13AF" w:rsidP="001B13AF">
            <w:pPr>
              <w:spacing w:before="240" w:after="240"/>
            </w:pPr>
            <w:r w:rsidRPr="43401C4A">
              <w:rPr>
                <w:rFonts w:ascii="Calibri" w:eastAsia="Calibri" w:hAnsi="Calibri" w:cs="Calibri"/>
                <w:color w:val="00B050"/>
              </w:rPr>
              <w:t xml:space="preserve">We provide pupils with model answers, especially for high-tariff questions, and place greater emphasis on the ‘you do’ stage to encourage independent application and deeper understanding. </w:t>
            </w:r>
          </w:p>
        </w:tc>
      </w:tr>
      <w:tr w:rsidR="001B13AF" w14:paraId="5F357C2E" w14:textId="77777777" w:rsidTr="43401C4A">
        <w:trPr>
          <w:trHeight w:val="300"/>
        </w:trPr>
        <w:tc>
          <w:tcPr>
            <w:tcW w:w="4508" w:type="dxa"/>
          </w:tcPr>
          <w:p w14:paraId="40281448" w14:textId="01621AC8" w:rsidR="001B13AF" w:rsidRDefault="001B13AF" w:rsidP="001B13AF">
            <w:pPr>
              <w:pStyle w:val="Heading3"/>
            </w:pPr>
            <w:r w:rsidRPr="43401C4A">
              <w:rPr>
                <w:rFonts w:ascii="Calibri" w:eastAsia="Calibri" w:hAnsi="Calibri" w:cs="Calibri"/>
                <w:color w:val="00B050"/>
                <w:sz w:val="22"/>
                <w:szCs w:val="22"/>
              </w:rPr>
              <w:t>Flexible Grouping. Students are grouped according to their needs, allowing for peer support, whether it’s pairing students with higher and lower skill levels, or working with different group sizes depending on the activity.</w:t>
            </w:r>
          </w:p>
        </w:tc>
        <w:tc>
          <w:tcPr>
            <w:tcW w:w="4508" w:type="dxa"/>
          </w:tcPr>
          <w:p w14:paraId="6A93742C" w14:textId="77777777" w:rsidR="001B13AF" w:rsidRDefault="001B13AF" w:rsidP="001B13AF">
            <w:pPr>
              <w:pStyle w:val="Heading3"/>
              <w:spacing w:before="0" w:after="0" w:afterAutospacing="1"/>
              <w:rPr>
                <w:rFonts w:cstheme="minorBidi"/>
                <w:color w:val="00B050"/>
                <w:sz w:val="22"/>
                <w:szCs w:val="22"/>
                <w:lang w:val="en-US"/>
              </w:rPr>
            </w:pPr>
            <w:r w:rsidRPr="43401C4A">
              <w:rPr>
                <w:rFonts w:cstheme="minorBidi"/>
                <w:color w:val="00B050"/>
                <w:sz w:val="22"/>
                <w:szCs w:val="22"/>
              </w:rPr>
              <w:t>Written Tasks and Extended Writing tasks are embedded into each lesson. Pupils' complete tasks such as:</w:t>
            </w:r>
          </w:p>
          <w:p w14:paraId="35DCA6D5" w14:textId="77777777" w:rsidR="001B13AF" w:rsidRDefault="001B13AF" w:rsidP="001B13AF">
            <w:pPr>
              <w:pStyle w:val="ListParagraph"/>
              <w:numPr>
                <w:ilvl w:val="0"/>
                <w:numId w:val="1"/>
              </w:numPr>
              <w:spacing w:afterAutospacing="1"/>
              <w:rPr>
                <w:rFonts w:eastAsiaTheme="minorEastAsia"/>
                <w:color w:val="00B050"/>
                <w:lang w:val="en-US"/>
              </w:rPr>
            </w:pPr>
            <w:r w:rsidRPr="43401C4A">
              <w:rPr>
                <w:rFonts w:eastAsiaTheme="minorEastAsia"/>
                <w:color w:val="00B050"/>
              </w:rPr>
              <w:t xml:space="preserve">Identifying and defining components of fitness and accurately linking them to suitable sporting activities using correct terminology </w:t>
            </w:r>
          </w:p>
          <w:p w14:paraId="6CF913F7" w14:textId="77777777" w:rsidR="001B13AF" w:rsidRDefault="001B13AF" w:rsidP="001B13AF">
            <w:pPr>
              <w:pStyle w:val="ListParagraph"/>
              <w:numPr>
                <w:ilvl w:val="0"/>
                <w:numId w:val="1"/>
              </w:numPr>
              <w:spacing w:afterAutospacing="1"/>
              <w:rPr>
                <w:rFonts w:eastAsiaTheme="minorEastAsia"/>
                <w:color w:val="00B050"/>
                <w:lang w:val="en-US"/>
              </w:rPr>
            </w:pPr>
            <w:r w:rsidRPr="43401C4A">
              <w:rPr>
                <w:rFonts w:eastAsiaTheme="minorEastAsia"/>
                <w:color w:val="00B050"/>
              </w:rPr>
              <w:t>Analysing performance using AO1–AO3 writing frameworks</w:t>
            </w:r>
          </w:p>
          <w:p w14:paraId="73AE9551" w14:textId="2A7FDBB9" w:rsidR="001B13AF" w:rsidRDefault="001B13AF" w:rsidP="001B13AF">
            <w:pPr>
              <w:pStyle w:val="Heading3"/>
              <w:spacing w:before="281" w:after="281"/>
            </w:pPr>
            <w:r w:rsidRPr="43401C4A">
              <w:rPr>
                <w:color w:val="00B050"/>
              </w:rPr>
              <w:t>Writing reflections or evaluations after practical fitness testing sessions</w:t>
            </w:r>
          </w:p>
        </w:tc>
      </w:tr>
      <w:tr w:rsidR="001B13AF" w14:paraId="52C3F9B2" w14:textId="77777777" w:rsidTr="43401C4A">
        <w:trPr>
          <w:trHeight w:val="300"/>
        </w:trPr>
        <w:tc>
          <w:tcPr>
            <w:tcW w:w="4508" w:type="dxa"/>
          </w:tcPr>
          <w:p w14:paraId="2B400737" w14:textId="2ABF21C0" w:rsidR="001B13AF" w:rsidRDefault="001B13AF" w:rsidP="001B13AF">
            <w:pPr>
              <w:spacing w:before="240" w:after="240"/>
            </w:pPr>
            <w:r w:rsidRPr="43401C4A">
              <w:rPr>
                <w:rFonts w:ascii="Calibri" w:eastAsia="Calibri" w:hAnsi="Calibri" w:cs="Calibri"/>
                <w:color w:val="00B050"/>
              </w:rPr>
              <w:t xml:space="preserve">PE teachers work with staff in other subjects such as geography to create cross-curricular links, such as using map reading skills in orienteering. </w:t>
            </w:r>
            <w:r w:rsidRPr="43401C4A">
              <w:t xml:space="preserve"> </w:t>
            </w:r>
          </w:p>
        </w:tc>
        <w:tc>
          <w:tcPr>
            <w:tcW w:w="4508" w:type="dxa"/>
          </w:tcPr>
          <w:p w14:paraId="5014CA49" w14:textId="4AB89E8D" w:rsidR="00847559" w:rsidRPr="00847559" w:rsidRDefault="00847559" w:rsidP="00847559">
            <w:pPr>
              <w:pStyle w:val="ListParagraph"/>
              <w:numPr>
                <w:ilvl w:val="0"/>
                <w:numId w:val="5"/>
              </w:numPr>
              <w:rPr>
                <w:color w:val="7030A0"/>
              </w:rPr>
            </w:pPr>
            <w:r w:rsidRPr="00847559">
              <w:rPr>
                <w:color w:val="7030A0"/>
              </w:rPr>
              <w:t>2024–25 represents the first full two-year delivery of the new NCFE Health &amp; Fitness specification.</w:t>
            </w:r>
          </w:p>
          <w:p w14:paraId="364257D9" w14:textId="77777777" w:rsidR="00847559" w:rsidRPr="00847559" w:rsidRDefault="00847559" w:rsidP="00847559">
            <w:pPr>
              <w:pStyle w:val="ListParagraph"/>
              <w:numPr>
                <w:ilvl w:val="0"/>
                <w:numId w:val="5"/>
              </w:numPr>
              <w:rPr>
                <w:color w:val="7030A0"/>
              </w:rPr>
            </w:pPr>
            <w:r w:rsidRPr="00847559">
              <w:rPr>
                <w:color w:val="7030A0"/>
              </w:rPr>
              <w:t>89% of pupils achieved on or above target in Health &amp; Fitness (up from 75% in 2024).</w:t>
            </w:r>
          </w:p>
          <w:p w14:paraId="68A8A8AE" w14:textId="02CAB9B0" w:rsidR="00847559" w:rsidRPr="00847559" w:rsidRDefault="00847559" w:rsidP="00847559">
            <w:pPr>
              <w:pStyle w:val="ListParagraph"/>
              <w:numPr>
                <w:ilvl w:val="0"/>
                <w:numId w:val="5"/>
              </w:numPr>
              <w:rPr>
                <w:color w:val="7030A0"/>
              </w:rPr>
            </w:pPr>
            <w:r w:rsidRPr="00847559">
              <w:rPr>
                <w:color w:val="7030A0"/>
              </w:rPr>
              <w:t>Dance outcomes improved significantly, with 69% on or above target (+27pp year-on-year).</w:t>
            </w:r>
          </w:p>
          <w:p w14:paraId="77255BFF" w14:textId="1F154804" w:rsidR="001B13AF" w:rsidRDefault="001B13AF" w:rsidP="001B13AF"/>
        </w:tc>
      </w:tr>
      <w:tr w:rsidR="001B13AF" w14:paraId="7BC14268" w14:textId="77777777" w:rsidTr="43401C4A">
        <w:trPr>
          <w:trHeight w:val="300"/>
        </w:trPr>
        <w:tc>
          <w:tcPr>
            <w:tcW w:w="4508" w:type="dxa"/>
          </w:tcPr>
          <w:p w14:paraId="213B6E48" w14:textId="6660FA17" w:rsidR="001B13AF" w:rsidRDefault="001B13AF" w:rsidP="001B13AF">
            <w:pPr>
              <w:spacing w:before="240" w:after="240"/>
              <w:rPr>
                <w:rFonts w:ascii="Calibri" w:eastAsia="Calibri" w:hAnsi="Calibri" w:cs="Calibri"/>
              </w:rPr>
            </w:pPr>
            <w:r w:rsidRPr="43401C4A">
              <w:rPr>
                <w:rFonts w:ascii="Calibri" w:eastAsia="Calibri" w:hAnsi="Calibri" w:cs="Calibri"/>
                <w:color w:val="00B050"/>
              </w:rPr>
              <w:t>Staff collaboratively assess and moderate pupil work, especially in practical and written components, to ensure consistency and fairness in grading.</w:t>
            </w:r>
          </w:p>
        </w:tc>
        <w:tc>
          <w:tcPr>
            <w:tcW w:w="4508" w:type="dxa"/>
          </w:tcPr>
          <w:p w14:paraId="51812C64" w14:textId="31B3EA3D" w:rsidR="001B13AF" w:rsidRPr="00704C36" w:rsidRDefault="00704C36" w:rsidP="00704C36">
            <w:pPr>
              <w:pStyle w:val="ListParagraph"/>
              <w:numPr>
                <w:ilvl w:val="0"/>
                <w:numId w:val="6"/>
              </w:numPr>
            </w:pPr>
            <w:r w:rsidRPr="00704C36">
              <w:rPr>
                <w:color w:val="7030A0"/>
              </w:rPr>
              <w:t>Use of QLA has improved targeting of misconceptions, particularly in extended written responses.</w:t>
            </w:r>
          </w:p>
        </w:tc>
      </w:tr>
      <w:tr w:rsidR="001B13AF" w14:paraId="5B3A0453" w14:textId="77777777" w:rsidTr="43401C4A">
        <w:trPr>
          <w:trHeight w:val="300"/>
        </w:trPr>
        <w:tc>
          <w:tcPr>
            <w:tcW w:w="4508" w:type="dxa"/>
          </w:tcPr>
          <w:p w14:paraId="1F54192F" w14:textId="4462EE1A" w:rsidR="001B13AF" w:rsidRPr="00DB1F42" w:rsidRDefault="001B13AF" w:rsidP="001B13AF">
            <w:pPr>
              <w:pStyle w:val="Heading3"/>
              <w:spacing w:before="281" w:after="281"/>
              <w:rPr>
                <w:rFonts w:ascii="Calibri" w:eastAsia="Calibri" w:hAnsi="Calibri" w:cs="Calibri"/>
                <w:color w:val="7030A0"/>
                <w:sz w:val="22"/>
                <w:szCs w:val="22"/>
              </w:rPr>
            </w:pPr>
            <w:r w:rsidRPr="00DB1F42">
              <w:rPr>
                <w:rFonts w:ascii="Calibri" w:eastAsia="Calibri" w:hAnsi="Calibri" w:cs="Calibri"/>
                <w:color w:val="7030A0"/>
                <w:sz w:val="22"/>
                <w:szCs w:val="22"/>
              </w:rPr>
              <w:lastRenderedPageBreak/>
              <w:t>Strong KS3 foundations contribute to improved KS4 progress, particularly for SEND and EAL pupils who exceeded expectations in 2025 outcomes.</w:t>
            </w:r>
          </w:p>
          <w:p w14:paraId="138D12B5" w14:textId="6B90660B" w:rsidR="001B13AF" w:rsidRDefault="001B13AF" w:rsidP="00E05787">
            <w:pPr>
              <w:pStyle w:val="Heading3"/>
              <w:spacing w:before="281" w:after="281"/>
              <w:rPr>
                <w:rFonts w:ascii="Calibri" w:eastAsia="Calibri" w:hAnsi="Calibri" w:cs="Calibri"/>
                <w:sz w:val="22"/>
                <w:szCs w:val="22"/>
              </w:rPr>
            </w:pPr>
            <w:r w:rsidRPr="00DB1F42">
              <w:rPr>
                <w:rFonts w:ascii="Calibri" w:eastAsia="Calibri" w:hAnsi="Calibri" w:cs="Calibri"/>
                <w:color w:val="7030A0"/>
                <w:sz w:val="22"/>
                <w:szCs w:val="22"/>
              </w:rPr>
              <w:t xml:space="preserve">Positive behaviour and engagement in Core PE </w:t>
            </w:r>
            <w:proofErr w:type="gramStart"/>
            <w:r w:rsidRPr="00DB1F42">
              <w:rPr>
                <w:rFonts w:ascii="Calibri" w:eastAsia="Calibri" w:hAnsi="Calibri" w:cs="Calibri"/>
                <w:color w:val="7030A0"/>
                <w:sz w:val="22"/>
                <w:szCs w:val="22"/>
              </w:rPr>
              <w:t>supports</w:t>
            </w:r>
            <w:proofErr w:type="gramEnd"/>
            <w:r w:rsidRPr="00DB1F42">
              <w:rPr>
                <w:rFonts w:ascii="Calibri" w:eastAsia="Calibri" w:hAnsi="Calibri" w:cs="Calibri"/>
                <w:color w:val="7030A0"/>
                <w:sz w:val="22"/>
                <w:szCs w:val="22"/>
              </w:rPr>
              <w:t xml:space="preserve"> learning culture across the department.</w:t>
            </w:r>
          </w:p>
        </w:tc>
        <w:tc>
          <w:tcPr>
            <w:tcW w:w="4508" w:type="dxa"/>
          </w:tcPr>
          <w:p w14:paraId="262657AF" w14:textId="62222810" w:rsidR="001B13AF" w:rsidRPr="00E05787" w:rsidRDefault="00ED5BE7" w:rsidP="00E05787">
            <w:pPr>
              <w:pStyle w:val="ListParagraph"/>
              <w:numPr>
                <w:ilvl w:val="0"/>
                <w:numId w:val="6"/>
              </w:numPr>
              <w:shd w:val="clear" w:color="auto" w:fill="FFFFFF" w:themeFill="background1"/>
              <w:spacing w:before="220" w:after="220"/>
              <w:rPr>
                <w:rFonts w:eastAsiaTheme="minorEastAsia"/>
                <w:color w:val="7030A0"/>
              </w:rPr>
            </w:pPr>
            <w:r w:rsidRPr="00ED5BE7">
              <w:rPr>
                <w:rFonts w:eastAsiaTheme="minorEastAsia"/>
                <w:color w:val="7030A0"/>
              </w:rPr>
              <w:t>Explicit teaching of command words and structured writing frames supports improved performance in 3, 4 and 6-mark questions.</w:t>
            </w:r>
          </w:p>
        </w:tc>
      </w:tr>
      <w:tr w:rsidR="00E05787" w14:paraId="34B3F178" w14:textId="77777777" w:rsidTr="43401C4A">
        <w:trPr>
          <w:trHeight w:val="300"/>
        </w:trPr>
        <w:tc>
          <w:tcPr>
            <w:tcW w:w="4508" w:type="dxa"/>
          </w:tcPr>
          <w:p w14:paraId="21B46F28" w14:textId="77777777" w:rsidR="00E05787" w:rsidRPr="00DB1F42" w:rsidRDefault="00E05787" w:rsidP="001B13AF">
            <w:pPr>
              <w:pStyle w:val="Heading3"/>
              <w:spacing w:before="281" w:after="281"/>
              <w:rPr>
                <w:rFonts w:ascii="Calibri" w:eastAsia="Calibri" w:hAnsi="Calibri" w:cs="Calibri"/>
                <w:color w:val="7030A0"/>
                <w:sz w:val="22"/>
                <w:szCs w:val="22"/>
              </w:rPr>
            </w:pPr>
          </w:p>
        </w:tc>
        <w:tc>
          <w:tcPr>
            <w:tcW w:w="4508" w:type="dxa"/>
          </w:tcPr>
          <w:p w14:paraId="221903CF" w14:textId="70A14523" w:rsidR="00E05787" w:rsidRPr="00340734" w:rsidRDefault="00E05787" w:rsidP="00340734">
            <w:pPr>
              <w:pStyle w:val="ListParagraph"/>
              <w:numPr>
                <w:ilvl w:val="0"/>
                <w:numId w:val="6"/>
              </w:numPr>
              <w:shd w:val="clear" w:color="auto" w:fill="FFFFFF" w:themeFill="background1"/>
              <w:spacing w:before="220" w:after="220"/>
              <w:rPr>
                <w:rFonts w:eastAsiaTheme="minorEastAsia"/>
                <w:color w:val="7030A0"/>
              </w:rPr>
            </w:pPr>
            <w:r w:rsidRPr="00ED5BE7">
              <w:rPr>
                <w:rFonts w:eastAsiaTheme="minorEastAsia"/>
                <w:color w:val="7030A0"/>
              </w:rPr>
              <w:t>Increased modelling of WAGOLLs supports middle-attaining pupils, a key focus identified through data analysis.</w:t>
            </w:r>
          </w:p>
        </w:tc>
      </w:tr>
      <w:tr w:rsidR="007F7957" w14:paraId="784E5426" w14:textId="77777777" w:rsidTr="43401C4A">
        <w:trPr>
          <w:trHeight w:val="300"/>
        </w:trPr>
        <w:tc>
          <w:tcPr>
            <w:tcW w:w="4508" w:type="dxa"/>
          </w:tcPr>
          <w:p w14:paraId="058821A4" w14:textId="77777777" w:rsidR="007F7957" w:rsidRPr="00DB1F42" w:rsidRDefault="007F7957" w:rsidP="001B13AF">
            <w:pPr>
              <w:pStyle w:val="Heading3"/>
              <w:spacing w:before="281" w:after="281"/>
              <w:rPr>
                <w:rFonts w:ascii="Calibri" w:eastAsia="Calibri" w:hAnsi="Calibri" w:cs="Calibri"/>
                <w:color w:val="7030A0"/>
                <w:sz w:val="22"/>
                <w:szCs w:val="22"/>
              </w:rPr>
            </w:pPr>
          </w:p>
        </w:tc>
        <w:tc>
          <w:tcPr>
            <w:tcW w:w="4508" w:type="dxa"/>
          </w:tcPr>
          <w:p w14:paraId="692048CC" w14:textId="7474269A" w:rsidR="007F7957" w:rsidRPr="007F7957" w:rsidRDefault="007F7957" w:rsidP="007F7957">
            <w:pPr>
              <w:pStyle w:val="ListParagraph"/>
              <w:numPr>
                <w:ilvl w:val="0"/>
                <w:numId w:val="6"/>
              </w:numPr>
              <w:shd w:val="clear" w:color="auto" w:fill="FFFFFF" w:themeFill="background1"/>
              <w:spacing w:before="220" w:after="220"/>
              <w:rPr>
                <w:rFonts w:eastAsiaTheme="minorEastAsia"/>
                <w:color w:val="7030A0"/>
              </w:rPr>
            </w:pPr>
            <w:r w:rsidRPr="007F7957">
              <w:rPr>
                <w:rFonts w:eastAsiaTheme="minorEastAsia"/>
                <w:color w:val="7030A0"/>
              </w:rPr>
              <w:t>Curriculum refined to strengthen Grades 5+ and 7+ outcomes, identified as a key development priority.</w:t>
            </w:r>
          </w:p>
          <w:p w14:paraId="527F4A32" w14:textId="5E3A7119" w:rsidR="007F7957" w:rsidRPr="007F7957" w:rsidRDefault="007F7957" w:rsidP="007F7957">
            <w:pPr>
              <w:pStyle w:val="ListParagraph"/>
              <w:numPr>
                <w:ilvl w:val="0"/>
                <w:numId w:val="6"/>
              </w:numPr>
              <w:shd w:val="clear" w:color="auto" w:fill="FFFFFF" w:themeFill="background1"/>
              <w:spacing w:before="220" w:after="220"/>
              <w:rPr>
                <w:rFonts w:eastAsiaTheme="minorEastAsia"/>
                <w:color w:val="7030A0"/>
              </w:rPr>
            </w:pPr>
            <w:r w:rsidRPr="007F7957">
              <w:rPr>
                <w:rFonts w:eastAsiaTheme="minorEastAsia"/>
                <w:color w:val="7030A0"/>
              </w:rPr>
              <w:t>Challenge embedded earlier across the two-year course rather than concentrated in late Year 11 intervention.</w:t>
            </w:r>
          </w:p>
        </w:tc>
      </w:tr>
    </w:tbl>
    <w:p w14:paraId="1A0DBF81" w14:textId="2BA00157" w:rsidR="005E54E7" w:rsidRPr="00FA6BAD" w:rsidRDefault="005E54E7" w:rsidP="1C4B234E">
      <w:pPr>
        <w:pStyle w:val="NormalWeb"/>
        <w:spacing w:before="0" w:beforeAutospacing="0" w:after="0" w:afterAutospacing="0"/>
        <w:rPr>
          <w:rFonts w:ascii="Calibri" w:hAnsi="Calibri" w:cs="Calibri"/>
          <w:color w:val="201F1E"/>
          <w:sz w:val="22"/>
          <w:szCs w:val="22"/>
        </w:rPr>
      </w:pPr>
    </w:p>
    <w:p w14:paraId="75729246" w14:textId="269951F7" w:rsidR="1C4B234E" w:rsidRDefault="1C4B234E" w:rsidP="1C4B234E">
      <w:pPr>
        <w:pStyle w:val="NormalWeb"/>
        <w:spacing w:before="0" w:beforeAutospacing="0" w:after="0" w:afterAutospacing="0"/>
        <w:rPr>
          <w:rFonts w:ascii="Calibri" w:hAnsi="Calibri" w:cs="Calibri"/>
          <w:color w:val="201F1E"/>
          <w:sz w:val="22"/>
          <w:szCs w:val="22"/>
        </w:rPr>
      </w:pPr>
    </w:p>
    <w:p w14:paraId="5F78FA3F" w14:textId="3B226B4B" w:rsidR="1EAF583D" w:rsidRDefault="1EAF583D" w:rsidP="1C4B234E">
      <w:pPr>
        <w:pStyle w:val="NormalWeb"/>
        <w:spacing w:before="0" w:beforeAutospacing="0" w:after="0" w:afterAutospacing="0"/>
        <w:jc w:val="center"/>
      </w:pPr>
      <w:r>
        <w:rPr>
          <w:noProof/>
        </w:rPr>
        <w:drawing>
          <wp:inline distT="0" distB="0" distL="0" distR="0" wp14:anchorId="626A3027" wp14:editId="7D6CB66D">
            <wp:extent cx="3467100" cy="314325"/>
            <wp:effectExtent l="0" t="0" r="0" b="0"/>
            <wp:docPr id="705022204" name="Picture 70502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467100" cy="314325"/>
                    </a:xfrm>
                    <a:prstGeom prst="rect">
                      <a:avLst/>
                    </a:prstGeom>
                  </pic:spPr>
                </pic:pic>
              </a:graphicData>
            </a:graphic>
          </wp:inline>
        </w:drawing>
      </w:r>
    </w:p>
    <w:sectPr w:rsidR="1EAF583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AE8B1" w14:textId="77777777" w:rsidR="005062F8" w:rsidRDefault="005062F8" w:rsidP="00F14DAF">
      <w:pPr>
        <w:spacing w:after="0" w:line="240" w:lineRule="auto"/>
      </w:pPr>
      <w:r>
        <w:separator/>
      </w:r>
    </w:p>
  </w:endnote>
  <w:endnote w:type="continuationSeparator" w:id="0">
    <w:p w14:paraId="04B40ADB" w14:textId="77777777" w:rsidR="005062F8" w:rsidRDefault="005062F8" w:rsidP="00F14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F65C934" w14:paraId="14AD4DCE" w14:textId="77777777" w:rsidTr="4F65C934">
      <w:tc>
        <w:tcPr>
          <w:tcW w:w="3005" w:type="dxa"/>
        </w:tcPr>
        <w:p w14:paraId="340F1E9C" w14:textId="07ED064F" w:rsidR="4F65C934" w:rsidRDefault="4F65C934" w:rsidP="4F65C934">
          <w:pPr>
            <w:pStyle w:val="Header"/>
            <w:ind w:left="-115"/>
          </w:pPr>
        </w:p>
      </w:tc>
      <w:tc>
        <w:tcPr>
          <w:tcW w:w="3005" w:type="dxa"/>
        </w:tcPr>
        <w:p w14:paraId="6F87F360" w14:textId="63F402A8" w:rsidR="4F65C934" w:rsidRDefault="4F65C934" w:rsidP="4F65C934">
          <w:pPr>
            <w:pStyle w:val="Header"/>
            <w:jc w:val="center"/>
          </w:pPr>
        </w:p>
      </w:tc>
      <w:tc>
        <w:tcPr>
          <w:tcW w:w="3005" w:type="dxa"/>
        </w:tcPr>
        <w:p w14:paraId="5C073348" w14:textId="14C1BAA7" w:rsidR="4F65C934" w:rsidRDefault="4F65C934" w:rsidP="4F65C934">
          <w:pPr>
            <w:pStyle w:val="Header"/>
            <w:ind w:right="-115"/>
            <w:jc w:val="right"/>
          </w:pPr>
        </w:p>
      </w:tc>
    </w:tr>
  </w:tbl>
  <w:p w14:paraId="7AAA7774" w14:textId="22841219" w:rsidR="4F65C934" w:rsidRDefault="4F65C934" w:rsidP="4F65C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7D4E1" w14:textId="77777777" w:rsidR="005062F8" w:rsidRDefault="005062F8" w:rsidP="00F14DAF">
      <w:pPr>
        <w:spacing w:after="0" w:line="240" w:lineRule="auto"/>
      </w:pPr>
      <w:r>
        <w:separator/>
      </w:r>
    </w:p>
  </w:footnote>
  <w:footnote w:type="continuationSeparator" w:id="0">
    <w:p w14:paraId="1F4B49E1" w14:textId="77777777" w:rsidR="005062F8" w:rsidRDefault="005062F8" w:rsidP="00F14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6F531" w14:textId="77777777" w:rsidR="00F14DAF" w:rsidRDefault="4F65C934" w:rsidP="4F65C934">
    <w:pPr>
      <w:pStyle w:val="NormalWeb"/>
      <w:spacing w:before="0" w:beforeAutospacing="0" w:after="0" w:afterAutospacing="0"/>
      <w:jc w:val="center"/>
      <w:rPr>
        <w:rFonts w:ascii="Calibri" w:hAnsi="Calibri" w:cs="Calibri"/>
        <w:b/>
        <w:bCs/>
        <w:color w:val="201F1E"/>
        <w:sz w:val="28"/>
        <w:szCs w:val="28"/>
        <w:u w:val="single"/>
      </w:rPr>
    </w:pPr>
    <w:r w:rsidRPr="4F65C934">
      <w:rPr>
        <w:rFonts w:ascii="Calibri" w:hAnsi="Calibri" w:cs="Calibri"/>
        <w:b/>
        <w:bCs/>
        <w:color w:val="201F1E"/>
        <w:sz w:val="28"/>
        <w:szCs w:val="28"/>
        <w:u w:val="single"/>
      </w:rPr>
      <w:t>PE/ NCFE Health and Fitness Charter</w:t>
    </w:r>
  </w:p>
  <w:p w14:paraId="3D556C6F" w14:textId="77777777" w:rsidR="00F14DAF" w:rsidRDefault="00F14D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294BB"/>
    <w:multiLevelType w:val="hybridMultilevel"/>
    <w:tmpl w:val="0574A6EC"/>
    <w:lvl w:ilvl="0" w:tplc="169A86C8">
      <w:start w:val="1"/>
      <w:numFmt w:val="bullet"/>
      <w:lvlText w:val=""/>
      <w:lvlJc w:val="left"/>
      <w:pPr>
        <w:ind w:left="720" w:hanging="360"/>
      </w:pPr>
      <w:rPr>
        <w:rFonts w:ascii="Symbol" w:hAnsi="Symbol" w:hint="default"/>
      </w:rPr>
    </w:lvl>
    <w:lvl w:ilvl="1" w:tplc="36720496">
      <w:start w:val="1"/>
      <w:numFmt w:val="bullet"/>
      <w:lvlText w:val="o"/>
      <w:lvlJc w:val="left"/>
      <w:pPr>
        <w:ind w:left="1440" w:hanging="360"/>
      </w:pPr>
      <w:rPr>
        <w:rFonts w:ascii="Courier New" w:hAnsi="Courier New" w:hint="default"/>
      </w:rPr>
    </w:lvl>
    <w:lvl w:ilvl="2" w:tplc="5A7E1C76">
      <w:start w:val="1"/>
      <w:numFmt w:val="bullet"/>
      <w:lvlText w:val=""/>
      <w:lvlJc w:val="left"/>
      <w:pPr>
        <w:ind w:left="2160" w:hanging="360"/>
      </w:pPr>
      <w:rPr>
        <w:rFonts w:ascii="Wingdings" w:hAnsi="Wingdings" w:hint="default"/>
      </w:rPr>
    </w:lvl>
    <w:lvl w:ilvl="3" w:tplc="5CCA0DE4">
      <w:start w:val="1"/>
      <w:numFmt w:val="bullet"/>
      <w:lvlText w:val=""/>
      <w:lvlJc w:val="left"/>
      <w:pPr>
        <w:ind w:left="2880" w:hanging="360"/>
      </w:pPr>
      <w:rPr>
        <w:rFonts w:ascii="Symbol" w:hAnsi="Symbol" w:hint="default"/>
      </w:rPr>
    </w:lvl>
    <w:lvl w:ilvl="4" w:tplc="2A5EE48E">
      <w:start w:val="1"/>
      <w:numFmt w:val="bullet"/>
      <w:lvlText w:val="o"/>
      <w:lvlJc w:val="left"/>
      <w:pPr>
        <w:ind w:left="3600" w:hanging="360"/>
      </w:pPr>
      <w:rPr>
        <w:rFonts w:ascii="Courier New" w:hAnsi="Courier New" w:hint="default"/>
      </w:rPr>
    </w:lvl>
    <w:lvl w:ilvl="5" w:tplc="ABFEBC86">
      <w:start w:val="1"/>
      <w:numFmt w:val="bullet"/>
      <w:lvlText w:val=""/>
      <w:lvlJc w:val="left"/>
      <w:pPr>
        <w:ind w:left="4320" w:hanging="360"/>
      </w:pPr>
      <w:rPr>
        <w:rFonts w:ascii="Wingdings" w:hAnsi="Wingdings" w:hint="default"/>
      </w:rPr>
    </w:lvl>
    <w:lvl w:ilvl="6" w:tplc="1346C75E">
      <w:start w:val="1"/>
      <w:numFmt w:val="bullet"/>
      <w:lvlText w:val=""/>
      <w:lvlJc w:val="left"/>
      <w:pPr>
        <w:ind w:left="5040" w:hanging="360"/>
      </w:pPr>
      <w:rPr>
        <w:rFonts w:ascii="Symbol" w:hAnsi="Symbol" w:hint="default"/>
      </w:rPr>
    </w:lvl>
    <w:lvl w:ilvl="7" w:tplc="1D08FAEC">
      <w:start w:val="1"/>
      <w:numFmt w:val="bullet"/>
      <w:lvlText w:val="o"/>
      <w:lvlJc w:val="left"/>
      <w:pPr>
        <w:ind w:left="5760" w:hanging="360"/>
      </w:pPr>
      <w:rPr>
        <w:rFonts w:ascii="Courier New" w:hAnsi="Courier New" w:hint="default"/>
      </w:rPr>
    </w:lvl>
    <w:lvl w:ilvl="8" w:tplc="B9B8537E">
      <w:start w:val="1"/>
      <w:numFmt w:val="bullet"/>
      <w:lvlText w:val=""/>
      <w:lvlJc w:val="left"/>
      <w:pPr>
        <w:ind w:left="6480" w:hanging="360"/>
      </w:pPr>
      <w:rPr>
        <w:rFonts w:ascii="Wingdings" w:hAnsi="Wingdings" w:hint="default"/>
      </w:rPr>
    </w:lvl>
  </w:abstractNum>
  <w:abstractNum w:abstractNumId="1" w15:restartNumberingAfterBreak="0">
    <w:nsid w:val="0E283CFB"/>
    <w:multiLevelType w:val="multilevel"/>
    <w:tmpl w:val="7854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46161F"/>
    <w:multiLevelType w:val="hybridMultilevel"/>
    <w:tmpl w:val="20ACB624"/>
    <w:lvl w:ilvl="0" w:tplc="2E04BF62">
      <w:start w:val="1"/>
      <w:numFmt w:val="bullet"/>
      <w:lvlText w:val=""/>
      <w:lvlJc w:val="left"/>
      <w:pPr>
        <w:ind w:left="720" w:hanging="360"/>
      </w:pPr>
      <w:rPr>
        <w:rFonts w:ascii="Symbol" w:hAnsi="Symbol" w:hint="default"/>
      </w:rPr>
    </w:lvl>
    <w:lvl w:ilvl="1" w:tplc="A2FE6E30">
      <w:start w:val="1"/>
      <w:numFmt w:val="bullet"/>
      <w:lvlText w:val="o"/>
      <w:lvlJc w:val="left"/>
      <w:pPr>
        <w:ind w:left="1440" w:hanging="360"/>
      </w:pPr>
      <w:rPr>
        <w:rFonts w:ascii="Courier New" w:hAnsi="Courier New" w:hint="default"/>
      </w:rPr>
    </w:lvl>
    <w:lvl w:ilvl="2" w:tplc="C9AA1612">
      <w:start w:val="1"/>
      <w:numFmt w:val="bullet"/>
      <w:lvlText w:val=""/>
      <w:lvlJc w:val="left"/>
      <w:pPr>
        <w:ind w:left="2160" w:hanging="360"/>
      </w:pPr>
      <w:rPr>
        <w:rFonts w:ascii="Wingdings" w:hAnsi="Wingdings" w:hint="default"/>
      </w:rPr>
    </w:lvl>
    <w:lvl w:ilvl="3" w:tplc="FBCC5D06">
      <w:start w:val="1"/>
      <w:numFmt w:val="bullet"/>
      <w:lvlText w:val=""/>
      <w:lvlJc w:val="left"/>
      <w:pPr>
        <w:ind w:left="2880" w:hanging="360"/>
      </w:pPr>
      <w:rPr>
        <w:rFonts w:ascii="Symbol" w:hAnsi="Symbol" w:hint="default"/>
      </w:rPr>
    </w:lvl>
    <w:lvl w:ilvl="4" w:tplc="1B26EEEE">
      <w:start w:val="1"/>
      <w:numFmt w:val="bullet"/>
      <w:lvlText w:val="o"/>
      <w:lvlJc w:val="left"/>
      <w:pPr>
        <w:ind w:left="3600" w:hanging="360"/>
      </w:pPr>
      <w:rPr>
        <w:rFonts w:ascii="Courier New" w:hAnsi="Courier New" w:hint="default"/>
      </w:rPr>
    </w:lvl>
    <w:lvl w:ilvl="5" w:tplc="D270AF7C">
      <w:start w:val="1"/>
      <w:numFmt w:val="bullet"/>
      <w:lvlText w:val=""/>
      <w:lvlJc w:val="left"/>
      <w:pPr>
        <w:ind w:left="4320" w:hanging="360"/>
      </w:pPr>
      <w:rPr>
        <w:rFonts w:ascii="Wingdings" w:hAnsi="Wingdings" w:hint="default"/>
      </w:rPr>
    </w:lvl>
    <w:lvl w:ilvl="6" w:tplc="DE5893E4">
      <w:start w:val="1"/>
      <w:numFmt w:val="bullet"/>
      <w:lvlText w:val=""/>
      <w:lvlJc w:val="left"/>
      <w:pPr>
        <w:ind w:left="5040" w:hanging="360"/>
      </w:pPr>
      <w:rPr>
        <w:rFonts w:ascii="Symbol" w:hAnsi="Symbol" w:hint="default"/>
      </w:rPr>
    </w:lvl>
    <w:lvl w:ilvl="7" w:tplc="40C89280">
      <w:start w:val="1"/>
      <w:numFmt w:val="bullet"/>
      <w:lvlText w:val="o"/>
      <w:lvlJc w:val="left"/>
      <w:pPr>
        <w:ind w:left="5760" w:hanging="360"/>
      </w:pPr>
      <w:rPr>
        <w:rFonts w:ascii="Courier New" w:hAnsi="Courier New" w:hint="default"/>
      </w:rPr>
    </w:lvl>
    <w:lvl w:ilvl="8" w:tplc="B2AA958E">
      <w:start w:val="1"/>
      <w:numFmt w:val="bullet"/>
      <w:lvlText w:val=""/>
      <w:lvlJc w:val="left"/>
      <w:pPr>
        <w:ind w:left="6480" w:hanging="360"/>
      </w:pPr>
      <w:rPr>
        <w:rFonts w:ascii="Wingdings" w:hAnsi="Wingdings" w:hint="default"/>
      </w:rPr>
    </w:lvl>
  </w:abstractNum>
  <w:abstractNum w:abstractNumId="3" w15:restartNumberingAfterBreak="0">
    <w:nsid w:val="3B2F3617"/>
    <w:multiLevelType w:val="hybridMultilevel"/>
    <w:tmpl w:val="C0EC9A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71A4A0A"/>
    <w:multiLevelType w:val="hybridMultilevel"/>
    <w:tmpl w:val="60EE1090"/>
    <w:lvl w:ilvl="0" w:tplc="AFE0BF32">
      <w:start w:val="1"/>
      <w:numFmt w:val="bullet"/>
      <w:lvlText w:val=""/>
      <w:lvlJc w:val="left"/>
      <w:pPr>
        <w:ind w:left="720" w:hanging="360"/>
      </w:pPr>
      <w:rPr>
        <w:rFonts w:ascii="Symbol" w:hAnsi="Symbol" w:hint="default"/>
      </w:rPr>
    </w:lvl>
    <w:lvl w:ilvl="1" w:tplc="8D4030B4">
      <w:start w:val="1"/>
      <w:numFmt w:val="bullet"/>
      <w:lvlText w:val="o"/>
      <w:lvlJc w:val="left"/>
      <w:pPr>
        <w:ind w:left="1440" w:hanging="360"/>
      </w:pPr>
      <w:rPr>
        <w:rFonts w:ascii="Courier New" w:hAnsi="Courier New" w:hint="default"/>
      </w:rPr>
    </w:lvl>
    <w:lvl w:ilvl="2" w:tplc="E6BE9E1E">
      <w:start w:val="1"/>
      <w:numFmt w:val="bullet"/>
      <w:lvlText w:val=""/>
      <w:lvlJc w:val="left"/>
      <w:pPr>
        <w:ind w:left="2160" w:hanging="360"/>
      </w:pPr>
      <w:rPr>
        <w:rFonts w:ascii="Wingdings" w:hAnsi="Wingdings" w:hint="default"/>
      </w:rPr>
    </w:lvl>
    <w:lvl w:ilvl="3" w:tplc="82D80204">
      <w:start w:val="1"/>
      <w:numFmt w:val="bullet"/>
      <w:lvlText w:val=""/>
      <w:lvlJc w:val="left"/>
      <w:pPr>
        <w:ind w:left="2880" w:hanging="360"/>
      </w:pPr>
      <w:rPr>
        <w:rFonts w:ascii="Symbol" w:hAnsi="Symbol" w:hint="default"/>
      </w:rPr>
    </w:lvl>
    <w:lvl w:ilvl="4" w:tplc="8B886450">
      <w:start w:val="1"/>
      <w:numFmt w:val="bullet"/>
      <w:lvlText w:val="o"/>
      <w:lvlJc w:val="left"/>
      <w:pPr>
        <w:ind w:left="3600" w:hanging="360"/>
      </w:pPr>
      <w:rPr>
        <w:rFonts w:ascii="Courier New" w:hAnsi="Courier New" w:hint="default"/>
      </w:rPr>
    </w:lvl>
    <w:lvl w:ilvl="5" w:tplc="A89632D4">
      <w:start w:val="1"/>
      <w:numFmt w:val="bullet"/>
      <w:lvlText w:val=""/>
      <w:lvlJc w:val="left"/>
      <w:pPr>
        <w:ind w:left="4320" w:hanging="360"/>
      </w:pPr>
      <w:rPr>
        <w:rFonts w:ascii="Wingdings" w:hAnsi="Wingdings" w:hint="default"/>
      </w:rPr>
    </w:lvl>
    <w:lvl w:ilvl="6" w:tplc="6C78C0EE">
      <w:start w:val="1"/>
      <w:numFmt w:val="bullet"/>
      <w:lvlText w:val=""/>
      <w:lvlJc w:val="left"/>
      <w:pPr>
        <w:ind w:left="5040" w:hanging="360"/>
      </w:pPr>
      <w:rPr>
        <w:rFonts w:ascii="Symbol" w:hAnsi="Symbol" w:hint="default"/>
      </w:rPr>
    </w:lvl>
    <w:lvl w:ilvl="7" w:tplc="E1C84356">
      <w:start w:val="1"/>
      <w:numFmt w:val="bullet"/>
      <w:lvlText w:val="o"/>
      <w:lvlJc w:val="left"/>
      <w:pPr>
        <w:ind w:left="5760" w:hanging="360"/>
      </w:pPr>
      <w:rPr>
        <w:rFonts w:ascii="Courier New" w:hAnsi="Courier New" w:hint="default"/>
      </w:rPr>
    </w:lvl>
    <w:lvl w:ilvl="8" w:tplc="8FB46F38">
      <w:start w:val="1"/>
      <w:numFmt w:val="bullet"/>
      <w:lvlText w:val=""/>
      <w:lvlJc w:val="left"/>
      <w:pPr>
        <w:ind w:left="6480" w:hanging="360"/>
      </w:pPr>
      <w:rPr>
        <w:rFonts w:ascii="Wingdings" w:hAnsi="Wingdings" w:hint="default"/>
      </w:rPr>
    </w:lvl>
  </w:abstractNum>
  <w:abstractNum w:abstractNumId="5" w15:restartNumberingAfterBreak="0">
    <w:nsid w:val="4E850C36"/>
    <w:multiLevelType w:val="hybridMultilevel"/>
    <w:tmpl w:val="71DEE9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32758692">
    <w:abstractNumId w:val="2"/>
  </w:num>
  <w:num w:numId="2" w16cid:durableId="224805201">
    <w:abstractNumId w:val="4"/>
  </w:num>
  <w:num w:numId="3" w16cid:durableId="1743987400">
    <w:abstractNumId w:val="0"/>
  </w:num>
  <w:num w:numId="4" w16cid:durableId="2137794920">
    <w:abstractNumId w:val="1"/>
  </w:num>
  <w:num w:numId="5" w16cid:durableId="1701710042">
    <w:abstractNumId w:val="3"/>
  </w:num>
  <w:num w:numId="6" w16cid:durableId="11634004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602"/>
    <w:rsid w:val="00034E87"/>
    <w:rsid w:val="000574BA"/>
    <w:rsid w:val="000633F8"/>
    <w:rsid w:val="00075002"/>
    <w:rsid w:val="000818A1"/>
    <w:rsid w:val="000F3013"/>
    <w:rsid w:val="001216D9"/>
    <w:rsid w:val="001548E1"/>
    <w:rsid w:val="0015639B"/>
    <w:rsid w:val="00157CCB"/>
    <w:rsid w:val="00162FD5"/>
    <w:rsid w:val="001753AE"/>
    <w:rsid w:val="00193243"/>
    <w:rsid w:val="001B13AF"/>
    <w:rsid w:val="001B39C3"/>
    <w:rsid w:val="002165BF"/>
    <w:rsid w:val="0023415B"/>
    <w:rsid w:val="002445DF"/>
    <w:rsid w:val="00276198"/>
    <w:rsid w:val="00293B53"/>
    <w:rsid w:val="002A1EEE"/>
    <w:rsid w:val="002C581B"/>
    <w:rsid w:val="003010C6"/>
    <w:rsid w:val="00320ACA"/>
    <w:rsid w:val="00336355"/>
    <w:rsid w:val="00340734"/>
    <w:rsid w:val="00347DEF"/>
    <w:rsid w:val="00393671"/>
    <w:rsid w:val="003B1002"/>
    <w:rsid w:val="003B2835"/>
    <w:rsid w:val="003C1377"/>
    <w:rsid w:val="003C7274"/>
    <w:rsid w:val="004508C2"/>
    <w:rsid w:val="00451AE6"/>
    <w:rsid w:val="004531C5"/>
    <w:rsid w:val="004D6931"/>
    <w:rsid w:val="005062F8"/>
    <w:rsid w:val="00512E85"/>
    <w:rsid w:val="00547840"/>
    <w:rsid w:val="00550391"/>
    <w:rsid w:val="0056448B"/>
    <w:rsid w:val="0057006D"/>
    <w:rsid w:val="005744EE"/>
    <w:rsid w:val="005C329E"/>
    <w:rsid w:val="005E54E7"/>
    <w:rsid w:val="005E7DCB"/>
    <w:rsid w:val="00623C21"/>
    <w:rsid w:val="006C488F"/>
    <w:rsid w:val="006D7DB1"/>
    <w:rsid w:val="00704C36"/>
    <w:rsid w:val="0075611F"/>
    <w:rsid w:val="007D1F47"/>
    <w:rsid w:val="007F7957"/>
    <w:rsid w:val="00847559"/>
    <w:rsid w:val="008E3B0F"/>
    <w:rsid w:val="00901693"/>
    <w:rsid w:val="00927A86"/>
    <w:rsid w:val="009A0DB9"/>
    <w:rsid w:val="009D1EF7"/>
    <w:rsid w:val="009D6A53"/>
    <w:rsid w:val="00A60444"/>
    <w:rsid w:val="00A71855"/>
    <w:rsid w:val="00A73675"/>
    <w:rsid w:val="00A771C7"/>
    <w:rsid w:val="00A811DD"/>
    <w:rsid w:val="00AA1CF4"/>
    <w:rsid w:val="00AA2EE3"/>
    <w:rsid w:val="00AB1BB2"/>
    <w:rsid w:val="00AD388C"/>
    <w:rsid w:val="00B116D9"/>
    <w:rsid w:val="00B17C02"/>
    <w:rsid w:val="00B3507C"/>
    <w:rsid w:val="00BB50FB"/>
    <w:rsid w:val="00BC3A14"/>
    <w:rsid w:val="00BC4727"/>
    <w:rsid w:val="00BD3D7B"/>
    <w:rsid w:val="00C01ACC"/>
    <w:rsid w:val="00C05A1C"/>
    <w:rsid w:val="00C35D04"/>
    <w:rsid w:val="00C61918"/>
    <w:rsid w:val="00CA04C0"/>
    <w:rsid w:val="00CD2E0F"/>
    <w:rsid w:val="00D26C03"/>
    <w:rsid w:val="00D33ED8"/>
    <w:rsid w:val="00D4406D"/>
    <w:rsid w:val="00D5710B"/>
    <w:rsid w:val="00D57697"/>
    <w:rsid w:val="00D728F0"/>
    <w:rsid w:val="00D96E37"/>
    <w:rsid w:val="00DA0602"/>
    <w:rsid w:val="00DB1F42"/>
    <w:rsid w:val="00DF4D15"/>
    <w:rsid w:val="00E05787"/>
    <w:rsid w:val="00E17972"/>
    <w:rsid w:val="00E85A12"/>
    <w:rsid w:val="00ED539A"/>
    <w:rsid w:val="00ED5BE7"/>
    <w:rsid w:val="00EF0606"/>
    <w:rsid w:val="00EF076F"/>
    <w:rsid w:val="00F14DAF"/>
    <w:rsid w:val="00FA0186"/>
    <w:rsid w:val="00FA4619"/>
    <w:rsid w:val="00FA4AA9"/>
    <w:rsid w:val="00FA4ACC"/>
    <w:rsid w:val="00FA6BAD"/>
    <w:rsid w:val="03560340"/>
    <w:rsid w:val="0459BE23"/>
    <w:rsid w:val="0487ECE1"/>
    <w:rsid w:val="075AA524"/>
    <w:rsid w:val="0765DF47"/>
    <w:rsid w:val="09816FB9"/>
    <w:rsid w:val="0A1AD513"/>
    <w:rsid w:val="0AB3EFE7"/>
    <w:rsid w:val="0BC8C7DB"/>
    <w:rsid w:val="0C12FF9C"/>
    <w:rsid w:val="1146ABCD"/>
    <w:rsid w:val="116E6381"/>
    <w:rsid w:val="12774667"/>
    <w:rsid w:val="13EC4DB6"/>
    <w:rsid w:val="1446B6CF"/>
    <w:rsid w:val="15C00F6C"/>
    <w:rsid w:val="1618CA71"/>
    <w:rsid w:val="161C2678"/>
    <w:rsid w:val="168BA22A"/>
    <w:rsid w:val="182D084D"/>
    <w:rsid w:val="183DA934"/>
    <w:rsid w:val="18899DBE"/>
    <w:rsid w:val="1951B21C"/>
    <w:rsid w:val="19972E3E"/>
    <w:rsid w:val="1A31A4CF"/>
    <w:rsid w:val="1A31D4C7"/>
    <w:rsid w:val="1A39E329"/>
    <w:rsid w:val="1C07BDE4"/>
    <w:rsid w:val="1C16B2C2"/>
    <w:rsid w:val="1C4B234E"/>
    <w:rsid w:val="1E39BB09"/>
    <w:rsid w:val="1EAF583D"/>
    <w:rsid w:val="1F517809"/>
    <w:rsid w:val="1FD29D87"/>
    <w:rsid w:val="20F286C7"/>
    <w:rsid w:val="2152CC46"/>
    <w:rsid w:val="25BC5696"/>
    <w:rsid w:val="2783DFE8"/>
    <w:rsid w:val="281C1560"/>
    <w:rsid w:val="2AB728D0"/>
    <w:rsid w:val="2B7AE484"/>
    <w:rsid w:val="2C4A6BB2"/>
    <w:rsid w:val="2EE1332C"/>
    <w:rsid w:val="2FE86164"/>
    <w:rsid w:val="3207E991"/>
    <w:rsid w:val="34D49CFC"/>
    <w:rsid w:val="376A650E"/>
    <w:rsid w:val="38D5F69A"/>
    <w:rsid w:val="395332D4"/>
    <w:rsid w:val="398C81AB"/>
    <w:rsid w:val="39B74115"/>
    <w:rsid w:val="3BF5E59C"/>
    <w:rsid w:val="3E01A47F"/>
    <w:rsid w:val="3E0E7D5E"/>
    <w:rsid w:val="3E3E60C0"/>
    <w:rsid w:val="3F4E0F69"/>
    <w:rsid w:val="3FB100D2"/>
    <w:rsid w:val="41076A45"/>
    <w:rsid w:val="41E74327"/>
    <w:rsid w:val="42083B4B"/>
    <w:rsid w:val="43401C4A"/>
    <w:rsid w:val="4366E8AC"/>
    <w:rsid w:val="4384D518"/>
    <w:rsid w:val="4428FBB0"/>
    <w:rsid w:val="44DE8EC7"/>
    <w:rsid w:val="45FDEEC7"/>
    <w:rsid w:val="47160B9D"/>
    <w:rsid w:val="47765738"/>
    <w:rsid w:val="485B38D9"/>
    <w:rsid w:val="48B0E9FE"/>
    <w:rsid w:val="4997015F"/>
    <w:rsid w:val="4AB3B7A3"/>
    <w:rsid w:val="4AD23DE3"/>
    <w:rsid w:val="4B28E4FC"/>
    <w:rsid w:val="4C02E209"/>
    <w:rsid w:val="4C96801A"/>
    <w:rsid w:val="4D80D5D6"/>
    <w:rsid w:val="4DEFE169"/>
    <w:rsid w:val="4F65C934"/>
    <w:rsid w:val="4F9B9E91"/>
    <w:rsid w:val="50B700BE"/>
    <w:rsid w:val="5188041D"/>
    <w:rsid w:val="528FDC14"/>
    <w:rsid w:val="533D0513"/>
    <w:rsid w:val="5399FA15"/>
    <w:rsid w:val="53DCE878"/>
    <w:rsid w:val="551B6591"/>
    <w:rsid w:val="55305E48"/>
    <w:rsid w:val="55C8C960"/>
    <w:rsid w:val="56413470"/>
    <w:rsid w:val="57CCBDA7"/>
    <w:rsid w:val="59D58D2E"/>
    <w:rsid w:val="5A79E786"/>
    <w:rsid w:val="5BCBF031"/>
    <w:rsid w:val="5BFBD181"/>
    <w:rsid w:val="5C543F26"/>
    <w:rsid w:val="5E8FA8EA"/>
    <w:rsid w:val="5FBC7306"/>
    <w:rsid w:val="5FE2EF94"/>
    <w:rsid w:val="60BBB939"/>
    <w:rsid w:val="652AF806"/>
    <w:rsid w:val="65708A75"/>
    <w:rsid w:val="69BF906D"/>
    <w:rsid w:val="69D25A46"/>
    <w:rsid w:val="6B4836FC"/>
    <w:rsid w:val="6B5DBBA6"/>
    <w:rsid w:val="6C7A6572"/>
    <w:rsid w:val="6D0E7A4E"/>
    <w:rsid w:val="6D50E3C0"/>
    <w:rsid w:val="6DB6416A"/>
    <w:rsid w:val="713379AE"/>
    <w:rsid w:val="720BB019"/>
    <w:rsid w:val="73ACF7A6"/>
    <w:rsid w:val="76324075"/>
    <w:rsid w:val="76AA9D1A"/>
    <w:rsid w:val="77339231"/>
    <w:rsid w:val="7901F6EB"/>
    <w:rsid w:val="79F318A2"/>
    <w:rsid w:val="79F8337F"/>
    <w:rsid w:val="7A9DC74C"/>
    <w:rsid w:val="7ABF24CB"/>
    <w:rsid w:val="7AF8F76E"/>
    <w:rsid w:val="7B2774ED"/>
    <w:rsid w:val="7D33CB8D"/>
    <w:rsid w:val="7DDFC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F8471"/>
  <w15:chartTrackingRefBased/>
  <w15:docId w15:val="{D87B9C3A-39AD-46FC-B78A-BA3FE06AF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43401C4A"/>
    <w:pPr>
      <w:keepNext/>
      <w:keepLines/>
      <w:spacing w:before="160" w:after="80"/>
      <w:outlineLvl w:val="2"/>
    </w:pPr>
    <w:rPr>
      <w:rFonts w:eastAsiaTheme="minorEastAsia" w:cstheme="majorEastAsia"/>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060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A0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4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DAF"/>
  </w:style>
  <w:style w:type="paragraph" w:styleId="Footer">
    <w:name w:val="footer"/>
    <w:basedOn w:val="Normal"/>
    <w:link w:val="FooterChar"/>
    <w:uiPriority w:val="99"/>
    <w:unhideWhenUsed/>
    <w:rsid w:val="00F14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DAF"/>
  </w:style>
  <w:style w:type="paragraph" w:styleId="ListParagraph">
    <w:name w:val="List Paragraph"/>
    <w:basedOn w:val="Normal"/>
    <w:uiPriority w:val="34"/>
    <w:qFormat/>
    <w:rsid w:val="43401C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337233">
      <w:bodyDiv w:val="1"/>
      <w:marLeft w:val="0"/>
      <w:marRight w:val="0"/>
      <w:marTop w:val="0"/>
      <w:marBottom w:val="0"/>
      <w:divBdr>
        <w:top w:val="none" w:sz="0" w:space="0" w:color="auto"/>
        <w:left w:val="none" w:sz="0" w:space="0" w:color="auto"/>
        <w:bottom w:val="none" w:sz="0" w:space="0" w:color="auto"/>
        <w:right w:val="none" w:sz="0" w:space="0" w:color="auto"/>
      </w:divBdr>
    </w:div>
    <w:div w:id="186976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Props1.xml><?xml version="1.0" encoding="utf-8"?>
<ds:datastoreItem xmlns:ds="http://schemas.openxmlformats.org/officeDocument/2006/customXml" ds:itemID="{CEAC75DD-BDEF-4013-BDA7-1CDD43017961}">
  <ds:schemaRefs>
    <ds:schemaRef ds:uri="http://schemas.microsoft.com/sharepoint/v3/contenttype/forms"/>
  </ds:schemaRefs>
</ds:datastoreItem>
</file>

<file path=customXml/itemProps2.xml><?xml version="1.0" encoding="utf-8"?>
<ds:datastoreItem xmlns:ds="http://schemas.openxmlformats.org/officeDocument/2006/customXml" ds:itemID="{503A1E94-9BA9-4282-BA9E-ADB7A062A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9581ED-3DC1-4958-92AB-1FFAAA0357FF}">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468563ec-6dad-4122-99da-cbcc8e97b388"/>
    <ds:schemaRef ds:uri="c7ce8c7f-ab20-4acd-bf2c-171fdb9be707"/>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2450</Words>
  <Characters>13969</Characters>
  <Application>Microsoft Office Word</Application>
  <DocSecurity>0</DocSecurity>
  <Lines>116</Lines>
  <Paragraphs>32</Paragraphs>
  <ScaleCrop>false</ScaleCrop>
  <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Johnson</dc:creator>
  <cp:keywords/>
  <dc:description/>
  <cp:lastModifiedBy>Mrs K Bytyqi</cp:lastModifiedBy>
  <cp:revision>2</cp:revision>
  <dcterms:created xsi:type="dcterms:W3CDTF">2025-12-27T09:39:00Z</dcterms:created>
  <dcterms:modified xsi:type="dcterms:W3CDTF">2025-12-27T09:39:00Z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