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body>
    <w:p w:rsidR="00CB2215" w:rsidRDefault="00CD05BB" w14:paraId="1A5178DF" w14:textId="120EC88E">
      <w:pPr>
        <w:spacing w:line="278" w:lineRule="auto"/>
        <w:rPr>
          <w:b/>
          <w:bCs/>
          <w:color w:val="002060"/>
          <w:sz w:val="32"/>
          <w:szCs w:val="32"/>
        </w:rPr>
      </w:pPr>
      <w:r w:rsidRPr="00E30C5D">
        <w:rPr>
          <w:noProof/>
          <w:lang w:eastAsia="en-GB"/>
        </w:rPr>
        <mc:AlternateContent>
          <mc:Choice Requires="wps">
            <w:drawing>
              <wp:anchor distT="0" distB="0" distL="114300" distR="114300" simplePos="0" relativeHeight="251660800" behindDoc="1" locked="0" layoutInCell="1" allowOverlap="1" wp14:anchorId="5C30AEAD" wp14:editId="717377A9">
                <wp:simplePos x="0" y="0"/>
                <wp:positionH relativeFrom="margin">
                  <wp:posOffset>-381000</wp:posOffset>
                </wp:positionH>
                <wp:positionV relativeFrom="paragraph">
                  <wp:posOffset>8305165</wp:posOffset>
                </wp:positionV>
                <wp:extent cx="6642100" cy="554990"/>
                <wp:effectExtent l="0" t="0" r="0" b="0"/>
                <wp:wrapTight wrapText="bothSides">
                  <wp:wrapPolygon edited="0">
                    <wp:start x="186" y="0"/>
                    <wp:lineTo x="186" y="20760"/>
                    <wp:lineTo x="21373" y="20760"/>
                    <wp:lineTo x="21373" y="0"/>
                    <wp:lineTo x="186" y="0"/>
                  </wp:wrapPolygon>
                </wp:wrapTight>
                <wp:docPr id="3" name="Text Box 3"/>
                <wp:cNvGraphicFramePr/>
                <a:graphic xmlns:a="http://schemas.openxmlformats.org/drawingml/2006/main">
                  <a:graphicData uri="http://schemas.microsoft.com/office/word/2010/wordprocessingShape">
                    <wps:wsp>
                      <wps:cNvSpPr txBox="1"/>
                      <wps:spPr>
                        <a:xfrm>
                          <a:off x="0" y="0"/>
                          <a:ext cx="6642100" cy="554990"/>
                        </a:xfrm>
                        <a:prstGeom prst="rect">
                          <a:avLst/>
                        </a:prstGeom>
                        <a:noFill/>
                        <a:ln w="6350">
                          <a:noFill/>
                        </a:ln>
                      </wps:spPr>
                      <wps:txbx>
                        <w:txbxContent>
                          <w:p w:rsidRPr="00E005CB" w:rsidR="00CD05BB" w:rsidP="00CD05BB" w:rsidRDefault="00CD05BB" w14:paraId="73551C13" w14:textId="77777777">
                            <w:pPr>
                              <w:pStyle w:val="BodyText"/>
                              <w:jc w:val="center"/>
                              <w:rPr>
                                <w:rFonts w:asciiTheme="minorHAnsi" w:hAnsiTheme="minorHAnsi" w:cstheme="minorHAnsi"/>
                                <w:color w:val="FFFFFF" w:themeColor="background1"/>
                                <w:sz w:val="56"/>
                                <w:szCs w:val="56"/>
                                <w:lang w:val="en-GB"/>
                              </w:rPr>
                            </w:pPr>
                            <w:r w:rsidRPr="00E005CB">
                              <w:rPr>
                                <w:rFonts w:asciiTheme="minorHAnsi" w:hAnsiTheme="minorHAnsi" w:cstheme="minorHAnsi"/>
                                <w:color w:val="FFFFFF" w:themeColor="background1"/>
                                <w:sz w:val="56"/>
                                <w:szCs w:val="56"/>
                                <w:lang w:val="en-GB"/>
                              </w:rPr>
                              <w:t xml:space="preserve">We Care </w:t>
                            </w:r>
                            <w:r>
                              <w:rPr>
                                <w:rFonts w:ascii="Arial" w:hAnsi="Arial" w:cs="Arial"/>
                                <w:color w:val="FFFFFF" w:themeColor="background1"/>
                                <w:sz w:val="56"/>
                                <w:szCs w:val="56"/>
                                <w:lang w:val="en-GB"/>
                              </w:rPr>
                              <w:t>●</w:t>
                            </w:r>
                            <w:r>
                              <w:rPr>
                                <w:rFonts w:asciiTheme="minorHAnsi" w:hAnsiTheme="minorHAnsi" w:cstheme="minorHAnsi"/>
                                <w:color w:val="FFFFFF" w:themeColor="background1"/>
                                <w:sz w:val="56"/>
                                <w:szCs w:val="56"/>
                                <w:lang w:val="en-GB"/>
                              </w:rPr>
                              <w:t xml:space="preserve"> </w:t>
                            </w:r>
                            <w:r w:rsidRPr="00E005CB">
                              <w:rPr>
                                <w:rFonts w:asciiTheme="minorHAnsi" w:hAnsiTheme="minorHAnsi" w:cstheme="minorHAnsi"/>
                                <w:color w:val="FFFFFF" w:themeColor="background1"/>
                                <w:sz w:val="56"/>
                                <w:szCs w:val="56"/>
                                <w:lang w:val="en-GB"/>
                              </w:rPr>
                              <w:t>We Challenge</w:t>
                            </w:r>
                            <w:r>
                              <w:rPr>
                                <w:rFonts w:asciiTheme="minorHAnsi" w:hAnsiTheme="minorHAnsi" w:cstheme="minorHAnsi"/>
                                <w:color w:val="FFFFFF" w:themeColor="background1"/>
                                <w:sz w:val="56"/>
                                <w:szCs w:val="56"/>
                                <w:lang w:val="en-GB"/>
                              </w:rPr>
                              <w:t xml:space="preserve"> </w:t>
                            </w:r>
                            <w:r>
                              <w:rPr>
                                <w:rFonts w:ascii="Arial" w:hAnsi="Arial" w:cs="Arial"/>
                                <w:color w:val="FFFFFF" w:themeColor="background1"/>
                                <w:sz w:val="56"/>
                                <w:szCs w:val="56"/>
                                <w:lang w:val="en-GB"/>
                              </w:rPr>
                              <w:t>●</w:t>
                            </w:r>
                            <w:r w:rsidRPr="00E005CB">
                              <w:rPr>
                                <w:rFonts w:asciiTheme="minorHAnsi" w:hAnsiTheme="minorHAnsi" w:cstheme="minorHAnsi"/>
                                <w:color w:val="FFFFFF" w:themeColor="background1"/>
                                <w:sz w:val="56"/>
                                <w:szCs w:val="56"/>
                                <w:lang w:val="en-GB"/>
                              </w:rPr>
                              <w:t xml:space="preserve"> We Commit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56FBE7E0">
              <v:shapetype id="_x0000_t202" coordsize="21600,21600" o:spt="202" path="m,l,21600r21600,l21600,xe" w14:anchorId="5C30AEAD">
                <v:stroke joinstyle="miter"/>
                <v:path gradientshapeok="t" o:connecttype="rect"/>
              </v:shapetype>
              <v:shape id="Text Box 3" style="position:absolute;margin-left:-30pt;margin-top:653.95pt;width:523pt;height:43.7pt;z-index:-251655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">
                <v:textbox>
                  <w:txbxContent>
                    <w:p w:rsidRPr="00E005CB" w:rsidR="00CD05BB" w:rsidP="00CD05BB" w:rsidRDefault="00CD05BB" w14:paraId="6B9D4D9A" w14:textId="77777777">
                      <w:pPr>
                        <w:pStyle w:val="BodyText"/>
                        <w:jc w:val="center"/>
                        <w:rPr>
                          <w:rFonts w:asciiTheme="minorHAnsi" w:hAnsiTheme="minorHAnsi" w:cstheme="minorHAnsi"/>
                          <w:color w:val="FFFFFF" w:themeColor="background1"/>
                          <w:sz w:val="56"/>
                          <w:szCs w:val="56"/>
                          <w:lang w:val="en-GB"/>
                        </w:rPr>
                      </w:pPr>
                      <w:r w:rsidRPr="00E005CB">
                        <w:rPr>
                          <w:rFonts w:asciiTheme="minorHAnsi" w:hAnsiTheme="minorHAnsi" w:cstheme="minorHAnsi"/>
                          <w:color w:val="FFFFFF" w:themeColor="background1"/>
                          <w:sz w:val="56"/>
                          <w:szCs w:val="56"/>
                          <w:lang w:val="en-GB"/>
                        </w:rPr>
                        <w:t xml:space="preserve">We Care </w:t>
                      </w:r>
                      <w:r>
                        <w:rPr>
                          <w:rFonts w:ascii="Arial" w:hAnsi="Arial" w:cs="Arial"/>
                          <w:color w:val="FFFFFF" w:themeColor="background1"/>
                          <w:sz w:val="56"/>
                          <w:szCs w:val="56"/>
                          <w:lang w:val="en-GB"/>
                        </w:rPr>
                        <w:t>●</w:t>
                      </w:r>
                      <w:r>
                        <w:rPr>
                          <w:rFonts w:asciiTheme="minorHAnsi" w:hAnsiTheme="minorHAnsi" w:cstheme="minorHAnsi"/>
                          <w:color w:val="FFFFFF" w:themeColor="background1"/>
                          <w:sz w:val="56"/>
                          <w:szCs w:val="56"/>
                          <w:lang w:val="en-GB"/>
                        </w:rPr>
                        <w:t xml:space="preserve"> </w:t>
                      </w:r>
                      <w:r w:rsidRPr="00E005CB">
                        <w:rPr>
                          <w:rFonts w:asciiTheme="minorHAnsi" w:hAnsiTheme="minorHAnsi" w:cstheme="minorHAnsi"/>
                          <w:color w:val="FFFFFF" w:themeColor="background1"/>
                          <w:sz w:val="56"/>
                          <w:szCs w:val="56"/>
                          <w:lang w:val="en-GB"/>
                        </w:rPr>
                        <w:t>We Challenge</w:t>
                      </w:r>
                      <w:r>
                        <w:rPr>
                          <w:rFonts w:asciiTheme="minorHAnsi" w:hAnsiTheme="minorHAnsi" w:cstheme="minorHAnsi"/>
                          <w:color w:val="FFFFFF" w:themeColor="background1"/>
                          <w:sz w:val="56"/>
                          <w:szCs w:val="56"/>
                          <w:lang w:val="en-GB"/>
                        </w:rPr>
                        <w:t xml:space="preserve"> </w:t>
                      </w:r>
                      <w:r>
                        <w:rPr>
                          <w:rFonts w:ascii="Arial" w:hAnsi="Arial" w:cs="Arial"/>
                          <w:color w:val="FFFFFF" w:themeColor="background1"/>
                          <w:sz w:val="56"/>
                          <w:szCs w:val="56"/>
                          <w:lang w:val="en-GB"/>
                        </w:rPr>
                        <w:t>●</w:t>
                      </w:r>
                      <w:r w:rsidRPr="00E005CB">
                        <w:rPr>
                          <w:rFonts w:asciiTheme="minorHAnsi" w:hAnsiTheme="minorHAnsi" w:cstheme="minorHAnsi"/>
                          <w:color w:val="FFFFFF" w:themeColor="background1"/>
                          <w:sz w:val="56"/>
                          <w:szCs w:val="56"/>
                          <w:lang w:val="en-GB"/>
                        </w:rPr>
                        <w:t xml:space="preserve"> We Commit</w:t>
                      </w:r>
                    </w:p>
                  </w:txbxContent>
                </v:textbox>
                <w10:wrap type="tight" anchorx="margin"/>
              </v:shape>
            </w:pict>
          </mc:Fallback>
        </mc:AlternateContent>
      </w:r>
      <w:r w:rsidRPr="00E30C5D" w:rsidR="002E3E45">
        <w:rPr>
          <w:noProof/>
          <w:lang w:eastAsia="en-GB"/>
        </w:rPr>
        <mc:AlternateContent>
          <mc:Choice Requires="wps">
            <w:drawing>
              <wp:anchor distT="0" distB="0" distL="114300" distR="114300" simplePos="0" relativeHeight="251659776" behindDoc="0" locked="0" layoutInCell="1" allowOverlap="1" wp14:anchorId="03415B9E" wp14:editId="47BCE2C4">
                <wp:simplePos x="0" y="0"/>
                <wp:positionH relativeFrom="page">
                  <wp:posOffset>422910</wp:posOffset>
                </wp:positionH>
                <wp:positionV relativeFrom="paragraph">
                  <wp:posOffset>2457450</wp:posOffset>
                </wp:positionV>
                <wp:extent cx="6642100" cy="1517650"/>
                <wp:effectExtent l="0" t="0" r="0" b="6350"/>
                <wp:wrapSquare wrapText="bothSides"/>
                <wp:docPr id="6" name="Text Box 3"/>
                <wp:cNvGraphicFramePr/>
                <a:graphic xmlns:a="http://schemas.openxmlformats.org/drawingml/2006/main">
                  <a:graphicData uri="http://schemas.microsoft.com/office/word/2010/wordprocessingShape">
                    <wps:wsp>
                      <wps:cNvSpPr txBox="1"/>
                      <wps:spPr>
                        <a:xfrm>
                          <a:off x="0" y="0"/>
                          <a:ext cx="6642100" cy="1517650"/>
                        </a:xfrm>
                        <a:prstGeom prst="rect">
                          <a:avLst/>
                        </a:prstGeom>
                        <a:noFill/>
                        <a:ln w="6350">
                          <a:noFill/>
                        </a:ln>
                      </wps:spPr>
                      <wps:txbx>
                        <w:txbxContent>
                          <w:p w:rsidRPr="00E01127" w:rsidR="002E3E45" w:rsidP="002E3E45" w:rsidRDefault="002E3E45" w14:paraId="1787B9BC" w14:textId="7EA61CD7">
                            <w:pPr>
                              <w:pStyle w:val="BodyText"/>
                              <w:rPr>
                                <w:color w:val="FFFFFF" w:themeColor="background1"/>
                                <w:sz w:val="80"/>
                                <w:szCs w:val="160"/>
                                <w:lang w:val="en-GB"/>
                              </w:rPr>
                            </w:pPr>
                            <w:r w:rsidRPr="00E01127">
                              <w:rPr>
                                <w:color w:val="FFFFFF" w:themeColor="background1"/>
                                <w:sz w:val="80"/>
                                <w:szCs w:val="160"/>
                                <w:lang w:val="en-GB"/>
                              </w:rPr>
                              <w:t>A</w:t>
                            </w:r>
                            <w:r>
                              <w:rPr>
                                <w:color w:val="FFFFFF" w:themeColor="background1"/>
                                <w:sz w:val="80"/>
                                <w:szCs w:val="160"/>
                                <w:lang w:val="en-GB"/>
                              </w:rPr>
                              <w:t>ssessment</w:t>
                            </w:r>
                            <w:r w:rsidRPr="00E01127">
                              <w:rPr>
                                <w:color w:val="FFFFFF" w:themeColor="background1"/>
                                <w:sz w:val="80"/>
                                <w:szCs w:val="160"/>
                                <w:lang w:val="en-GB"/>
                              </w:rPr>
                              <w:t xml:space="preserve"> Policy</w:t>
                            </w:r>
                          </w:p>
                          <w:p w:rsidRPr="00A4406C" w:rsidR="002E3E45" w:rsidP="002E3E45" w:rsidRDefault="002E3E45" w14:paraId="4CED239C" w14:textId="77777777">
                            <w:pPr>
                              <w:pStyle w:val="BodyText"/>
                              <w:rPr>
                                <w:rFonts w:ascii="Avenir Book" w:hAnsi="Avenir Book"/>
                                <w:color w:val="FFFFFF" w:themeColor="background1"/>
                                <w:sz w:val="96"/>
                                <w:szCs w:val="160"/>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01B659E6">
              <v:shape id="_x0000_s1027" style="position:absolute;margin-left:33.3pt;margin-top:193.5pt;width:523pt;height:119.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" w14:anchorId="03415B9E">
                <v:textbox>
                  <w:txbxContent>
                    <w:p w:rsidRPr="00E01127" w:rsidR="002E3E45" w:rsidP="002E3E45" w:rsidRDefault="002E3E45" w14:paraId="3BA1030E" w14:textId="7EA61CD7">
                      <w:pPr>
                        <w:pStyle w:val="BodyText"/>
                        <w:rPr>
                          <w:color w:val="FFFFFF" w:themeColor="background1"/>
                          <w:sz w:val="80"/>
                          <w:szCs w:val="160"/>
                          <w:lang w:val="en-GB"/>
                        </w:rPr>
                      </w:pPr>
                      <w:r w:rsidRPr="00E01127">
                        <w:rPr>
                          <w:color w:val="FFFFFF" w:themeColor="background1"/>
                          <w:sz w:val="80"/>
                          <w:szCs w:val="160"/>
                          <w:lang w:val="en-GB"/>
                        </w:rPr>
                        <w:t>A</w:t>
                      </w:r>
                      <w:r>
                        <w:rPr>
                          <w:color w:val="FFFFFF" w:themeColor="background1"/>
                          <w:sz w:val="80"/>
                          <w:szCs w:val="160"/>
                          <w:lang w:val="en-GB"/>
                        </w:rPr>
                        <w:t>ssessment</w:t>
                      </w:r>
                      <w:r w:rsidRPr="00E01127">
                        <w:rPr>
                          <w:color w:val="FFFFFF" w:themeColor="background1"/>
                          <w:sz w:val="80"/>
                          <w:szCs w:val="160"/>
                          <w:lang w:val="en-GB"/>
                        </w:rPr>
                        <w:t xml:space="preserve"> Policy</w:t>
                      </w:r>
                    </w:p>
                    <w:p w:rsidRPr="00A4406C" w:rsidR="002E3E45" w:rsidP="002E3E45" w:rsidRDefault="002E3E45" w14:paraId="672A6659" w14:textId="77777777">
                      <w:pPr>
                        <w:pStyle w:val="BodyText"/>
                        <w:rPr>
                          <w:rFonts w:ascii="Avenir Book" w:hAnsi="Avenir Book"/>
                          <w:color w:val="FFFFFF" w:themeColor="background1"/>
                          <w:sz w:val="96"/>
                          <w:szCs w:val="160"/>
                          <w:lang w:val="en-GB"/>
                        </w:rPr>
                      </w:pPr>
                    </w:p>
                  </w:txbxContent>
                </v:textbox>
                <w10:wrap type="square" anchorx="page"/>
              </v:shape>
            </w:pict>
          </mc:Fallback>
        </mc:AlternateContent>
      </w:r>
      <w:r w:rsidRPr="00296338" w:rsidR="0011318F">
        <w:rPr>
          <w:rFonts w:ascii="Avenir Book" w:hAnsi="Avenir Book"/>
          <w:noProof/>
        </w:rPr>
        <w:drawing>
          <wp:anchor distT="0" distB="0" distL="114300" distR="114300" simplePos="0" relativeHeight="251657728" behindDoc="1" locked="0" layoutInCell="1" allowOverlap="1" wp14:anchorId="2618129E" wp14:editId="50E3E236">
            <wp:simplePos x="0" y="0"/>
            <wp:positionH relativeFrom="column">
              <wp:posOffset>-19050</wp:posOffset>
            </wp:positionH>
            <wp:positionV relativeFrom="paragraph">
              <wp:posOffset>161925</wp:posOffset>
            </wp:positionV>
            <wp:extent cx="3898900" cy="730885"/>
            <wp:effectExtent l="0" t="0" r="0" b="5715"/>
            <wp:wrapTight wrapText="bothSides">
              <wp:wrapPolygon edited="0">
                <wp:start x="844" y="0"/>
                <wp:lineTo x="0" y="4504"/>
                <wp:lineTo x="0" y="21394"/>
                <wp:lineTo x="6754" y="21394"/>
                <wp:lineTo x="18786" y="21394"/>
                <wp:lineTo x="21530" y="19892"/>
                <wp:lineTo x="21530" y="18766"/>
                <wp:lineTo x="19137" y="17265"/>
                <wp:lineTo x="18575" y="15764"/>
                <wp:lineTo x="16323" y="12010"/>
                <wp:lineTo x="21530" y="12010"/>
                <wp:lineTo x="21530" y="0"/>
                <wp:lineTo x="844" y="0"/>
              </wp:wrapPolygon>
            </wp:wrapTight>
            <wp:docPr id="17" name="Picture 17" descr="A black and white image of a person's 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black and white image of a person's face&#10;&#10;Description automatically generated with low confidence"/>
                    <pic:cNvPicPr/>
                  </pic:nvPicPr>
                  <pic:blipFill>
                    <a:blip r:embed="rId5" cstate="print">
                      <a:extLst>
                        <a:ext uri="{28A0092B-C50C-407E-A947-70E740481C1C}">
                          <a14:useLocalDpi xmlns:a14="http://schemas.microsoft.com/office/drawing/2010/main" val="0"/>
                        </a:ext>
                      </a:extLst>
                    </a:blip>
                    <a:stretch>
                      <a:fillRect/>
                    </a:stretch>
                  </pic:blipFill>
                  <pic:spPr>
                    <a:xfrm>
                      <a:off x="0" y="0"/>
                      <a:ext cx="3898900" cy="730885"/>
                    </a:xfrm>
                    <a:prstGeom prst="rect">
                      <a:avLst/>
                    </a:prstGeom>
                  </pic:spPr>
                </pic:pic>
              </a:graphicData>
            </a:graphic>
            <wp14:sizeRelH relativeFrom="page">
              <wp14:pctWidth>0</wp14:pctWidth>
            </wp14:sizeRelH>
            <wp14:sizeRelV relativeFrom="page">
              <wp14:pctHeight>0</wp14:pctHeight>
            </wp14:sizeRelV>
          </wp:anchor>
        </w:drawing>
      </w:r>
      <w:r w:rsidRPr="00296338" w:rsidR="00CB2215">
        <w:rPr>
          <w:rFonts w:ascii="Avenir Book" w:hAnsi="Avenir Book"/>
          <w:noProof/>
        </w:rPr>
        <w:drawing>
          <wp:anchor distT="0" distB="0" distL="114300" distR="114300" simplePos="0" relativeHeight="251655680" behindDoc="1" locked="1" layoutInCell="1" allowOverlap="1" wp14:anchorId="2E61A2DD" wp14:editId="3BF4C6C2">
            <wp:simplePos x="0" y="0"/>
            <wp:positionH relativeFrom="page">
              <wp:align>left</wp:align>
            </wp:positionH>
            <wp:positionV relativeFrom="page">
              <wp:align>top</wp:align>
            </wp:positionV>
            <wp:extent cx="7933055" cy="10668000"/>
            <wp:effectExtent l="0" t="0" r="0" b="0"/>
            <wp:wrapNone/>
            <wp:docPr id="16" name="Picture 16" descr="Background patter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Background pattern&#10;&#10;Description automatically generated"/>
                    <pic:cNvPicPr/>
                  </pic:nvPicPr>
                  <pic:blipFill rotWithShape="1">
                    <a:blip r:embed="rId6" cstate="print">
                      <a:extLst>
                        <a:ext uri="{28A0092B-C50C-407E-A947-70E740481C1C}">
                          <a14:useLocalDpi xmlns:a14="http://schemas.microsoft.com/office/drawing/2010/main" val="0"/>
                        </a:ext>
                      </a:extLst>
                    </a:blip>
                    <a:srcRect b="28655"/>
                    <a:stretch/>
                  </pic:blipFill>
                  <pic:spPr bwMode="auto">
                    <a:xfrm>
                      <a:off x="0" y="0"/>
                      <a:ext cx="7933055" cy="106680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B2215">
        <w:rPr>
          <w:b/>
          <w:bCs/>
          <w:color w:val="002060"/>
          <w:sz w:val="32"/>
          <w:szCs w:val="32"/>
        </w:rPr>
        <w:br w:type="page"/>
      </w:r>
    </w:p>
    <w:tbl>
      <w:tblPr>
        <w:tblStyle w:val="TableGrid"/>
        <w:tblW w:w="0" w:type="auto"/>
        <w:jc w:val="center"/>
        <w:tblLook w:val="04A0" w:firstRow="1" w:lastRow="0" w:firstColumn="1" w:lastColumn="0" w:noHBand="0" w:noVBand="1"/>
      </w:tblPr>
      <w:tblGrid>
        <w:gridCol w:w="1696"/>
        <w:gridCol w:w="431"/>
        <w:gridCol w:w="987"/>
        <w:gridCol w:w="1276"/>
        <w:gridCol w:w="4546"/>
      </w:tblGrid>
      <w:tr w:rsidRPr="009F69D0" w:rsidR="00232EBA" w:rsidTr="6C9CA94D" w14:paraId="0919F09C" w14:textId="77777777">
        <w:trPr>
          <w:trHeight w:val="293"/>
          <w:jc w:val="center"/>
        </w:trPr>
        <w:tc>
          <w:tcPr>
            <w:tcW w:w="8936" w:type="dxa"/>
            <w:gridSpan w:val="5"/>
            <w:tcMar/>
          </w:tcPr>
          <w:p w:rsidRPr="009F69D0" w:rsidR="00232EBA" w:rsidP="00895953" w:rsidRDefault="00232EBA" w14:paraId="5E9EB1DA" w14:textId="77777777">
            <w:pPr>
              <w:tabs>
                <w:tab w:val="left" w:pos="1460"/>
              </w:tabs>
              <w:rPr>
                <w:rFonts w:cstheme="minorHAnsi"/>
                <w:b/>
                <w:bCs/>
                <w:color w:val="404040" w:themeColor="text1" w:themeTint="BF"/>
              </w:rPr>
            </w:pPr>
            <w:r w:rsidRPr="009F69D0">
              <w:rPr>
                <w:rFonts w:cstheme="minorHAnsi"/>
                <w:b/>
                <w:bCs/>
                <w:color w:val="404040" w:themeColor="text1" w:themeTint="BF"/>
              </w:rPr>
              <w:t>Document Control Table</w:t>
            </w:r>
          </w:p>
        </w:tc>
      </w:tr>
      <w:tr w:rsidRPr="009F69D0" w:rsidR="00232EBA" w:rsidTr="6C9CA94D" w14:paraId="7AD03080" w14:textId="77777777">
        <w:trPr>
          <w:trHeight w:val="293"/>
          <w:jc w:val="center"/>
        </w:trPr>
        <w:tc>
          <w:tcPr>
            <w:tcW w:w="2127" w:type="dxa"/>
            <w:gridSpan w:val="2"/>
            <w:tcMar/>
          </w:tcPr>
          <w:p w:rsidRPr="009F69D0" w:rsidR="00232EBA" w:rsidP="00895953" w:rsidRDefault="00232EBA" w14:paraId="4330402D" w14:textId="77777777">
            <w:pPr>
              <w:tabs>
                <w:tab w:val="left" w:pos="1460"/>
              </w:tabs>
              <w:rPr>
                <w:rFonts w:cstheme="minorHAnsi"/>
                <w:b/>
                <w:bCs/>
                <w:color w:val="404040" w:themeColor="text1" w:themeTint="BF"/>
              </w:rPr>
            </w:pPr>
            <w:r w:rsidRPr="009F69D0">
              <w:rPr>
                <w:rFonts w:cstheme="minorHAnsi"/>
                <w:b/>
                <w:bCs/>
                <w:color w:val="404040" w:themeColor="text1" w:themeTint="BF"/>
              </w:rPr>
              <w:t>Document Title:</w:t>
            </w:r>
          </w:p>
        </w:tc>
        <w:tc>
          <w:tcPr>
            <w:tcW w:w="6809" w:type="dxa"/>
            <w:gridSpan w:val="3"/>
            <w:tcMar/>
          </w:tcPr>
          <w:p w:rsidRPr="009F69D0" w:rsidR="00232EBA" w:rsidP="00895953" w:rsidRDefault="00232EBA" w14:paraId="2D1ADE55" w14:textId="587E45D5">
            <w:pPr>
              <w:rPr>
                <w:rFonts w:cstheme="minorHAnsi"/>
                <w:color w:val="404040" w:themeColor="text1" w:themeTint="BF"/>
              </w:rPr>
            </w:pPr>
            <w:r w:rsidRPr="009F69D0">
              <w:rPr>
                <w:rFonts w:cstheme="minorHAnsi"/>
                <w:color w:val="404040" w:themeColor="text1" w:themeTint="BF"/>
              </w:rPr>
              <w:t>A</w:t>
            </w:r>
            <w:r>
              <w:rPr>
                <w:rFonts w:cstheme="minorHAnsi"/>
                <w:color w:val="404040" w:themeColor="text1" w:themeTint="BF"/>
              </w:rPr>
              <w:t>ssessment</w:t>
            </w:r>
            <w:r w:rsidRPr="009F69D0">
              <w:rPr>
                <w:rFonts w:cstheme="minorHAnsi"/>
                <w:color w:val="404040" w:themeColor="text1" w:themeTint="BF"/>
              </w:rPr>
              <w:t xml:space="preserve"> Policy</w:t>
            </w:r>
          </w:p>
        </w:tc>
      </w:tr>
      <w:tr w:rsidRPr="009F69D0" w:rsidR="00232EBA" w:rsidTr="6C9CA94D" w14:paraId="7DC1FA03" w14:textId="77777777">
        <w:trPr>
          <w:trHeight w:val="293"/>
          <w:jc w:val="center"/>
        </w:trPr>
        <w:tc>
          <w:tcPr>
            <w:tcW w:w="2127" w:type="dxa"/>
            <w:gridSpan w:val="2"/>
            <w:tcMar/>
          </w:tcPr>
          <w:p w:rsidRPr="009F69D0" w:rsidR="00232EBA" w:rsidP="00895953" w:rsidRDefault="00232EBA" w14:paraId="1FE1A599" w14:textId="77777777">
            <w:pPr>
              <w:tabs>
                <w:tab w:val="left" w:pos="1460"/>
              </w:tabs>
              <w:rPr>
                <w:rFonts w:cstheme="minorHAnsi"/>
                <w:b/>
                <w:bCs/>
                <w:color w:val="404040" w:themeColor="text1" w:themeTint="BF"/>
              </w:rPr>
            </w:pPr>
            <w:r w:rsidRPr="009F69D0">
              <w:rPr>
                <w:rFonts w:cstheme="minorHAnsi"/>
                <w:b/>
                <w:bCs/>
                <w:color w:val="404040" w:themeColor="text1" w:themeTint="BF"/>
              </w:rPr>
              <w:t>Owner:</w:t>
            </w:r>
          </w:p>
        </w:tc>
        <w:tc>
          <w:tcPr>
            <w:tcW w:w="6809" w:type="dxa"/>
            <w:gridSpan w:val="3"/>
            <w:tcMar/>
          </w:tcPr>
          <w:p w:rsidRPr="009F69D0" w:rsidR="00232EBA" w:rsidP="00895953" w:rsidRDefault="00232EBA" w14:paraId="2E9AA53E" w14:textId="77777777">
            <w:pPr>
              <w:rPr>
                <w:rFonts w:cstheme="minorHAnsi"/>
                <w:color w:val="404040" w:themeColor="text1" w:themeTint="BF"/>
              </w:rPr>
            </w:pPr>
            <w:r w:rsidRPr="009F69D0">
              <w:rPr>
                <w:rFonts w:cstheme="minorHAnsi"/>
                <w:color w:val="404040" w:themeColor="text1" w:themeTint="BF"/>
              </w:rPr>
              <w:t>Dunstone Education Trust</w:t>
            </w:r>
          </w:p>
        </w:tc>
      </w:tr>
      <w:tr w:rsidRPr="009F69D0" w:rsidR="00232EBA" w:rsidTr="6C9CA94D" w14:paraId="2F83D447" w14:textId="77777777">
        <w:trPr>
          <w:trHeight w:val="269"/>
          <w:jc w:val="center"/>
        </w:trPr>
        <w:tc>
          <w:tcPr>
            <w:tcW w:w="2127" w:type="dxa"/>
            <w:gridSpan w:val="2"/>
            <w:tcMar/>
          </w:tcPr>
          <w:p w:rsidRPr="009F69D0" w:rsidR="00232EBA" w:rsidP="00895953" w:rsidRDefault="00232EBA" w14:paraId="15A131AA" w14:textId="77777777">
            <w:pPr>
              <w:tabs>
                <w:tab w:val="left" w:pos="1460"/>
              </w:tabs>
              <w:rPr>
                <w:rFonts w:cstheme="minorHAnsi"/>
                <w:b/>
                <w:bCs/>
                <w:color w:val="404040" w:themeColor="text1" w:themeTint="BF"/>
              </w:rPr>
            </w:pPr>
            <w:r w:rsidRPr="009F69D0">
              <w:rPr>
                <w:rFonts w:cstheme="minorHAnsi"/>
                <w:b/>
                <w:bCs/>
                <w:color w:val="404040" w:themeColor="text1" w:themeTint="BF"/>
              </w:rPr>
              <w:t xml:space="preserve">Approved on:  </w:t>
            </w:r>
          </w:p>
        </w:tc>
        <w:tc>
          <w:tcPr>
            <w:tcW w:w="6809" w:type="dxa"/>
            <w:gridSpan w:val="3"/>
            <w:tcMar/>
          </w:tcPr>
          <w:p w:rsidRPr="009F69D0" w:rsidR="00232EBA" w:rsidP="00895953" w:rsidRDefault="00232EBA" w14:paraId="63FB01E0" w14:textId="5035C24C">
            <w:pPr>
              <w:rPr>
                <w:color w:val="404040" w:themeColor="text1" w:themeTint="BF"/>
              </w:rPr>
            </w:pPr>
            <w:r w:rsidRPr="2E12B564">
              <w:rPr>
                <w:color w:val="404040" w:themeColor="text1" w:themeTint="BF"/>
              </w:rPr>
              <w:t>September 202</w:t>
            </w:r>
            <w:r>
              <w:rPr>
                <w:color w:val="404040" w:themeColor="text1" w:themeTint="BF"/>
              </w:rPr>
              <w:t>4</w:t>
            </w:r>
          </w:p>
        </w:tc>
      </w:tr>
      <w:tr w:rsidRPr="009F69D0" w:rsidR="00232EBA" w:rsidTr="6C9CA94D" w14:paraId="647E8D78" w14:textId="77777777">
        <w:trPr>
          <w:trHeight w:val="269"/>
          <w:jc w:val="center"/>
        </w:trPr>
        <w:tc>
          <w:tcPr>
            <w:tcW w:w="2127" w:type="dxa"/>
            <w:gridSpan w:val="2"/>
            <w:tcMar/>
          </w:tcPr>
          <w:p w:rsidRPr="009F69D0" w:rsidR="00232EBA" w:rsidP="00895953" w:rsidRDefault="00232EBA" w14:paraId="6F7382D4" w14:textId="77777777">
            <w:pPr>
              <w:tabs>
                <w:tab w:val="left" w:pos="1460"/>
              </w:tabs>
              <w:rPr>
                <w:rFonts w:cstheme="minorHAnsi"/>
                <w:b/>
                <w:bCs/>
                <w:color w:val="404040" w:themeColor="text1" w:themeTint="BF"/>
              </w:rPr>
            </w:pPr>
            <w:r w:rsidRPr="009F69D0">
              <w:rPr>
                <w:rFonts w:cstheme="minorHAnsi"/>
                <w:b/>
                <w:bCs/>
                <w:color w:val="404040" w:themeColor="text1" w:themeTint="BF"/>
              </w:rPr>
              <w:t>Author Name:</w:t>
            </w:r>
          </w:p>
        </w:tc>
        <w:tc>
          <w:tcPr>
            <w:tcW w:w="6809" w:type="dxa"/>
            <w:gridSpan w:val="3"/>
            <w:tcMar/>
          </w:tcPr>
          <w:p w:rsidRPr="009F69D0" w:rsidR="00232EBA" w:rsidP="00895953" w:rsidRDefault="00232EBA" w14:paraId="3D6EF374" w14:textId="77777777">
            <w:pPr>
              <w:rPr>
                <w:rFonts w:cstheme="minorHAnsi"/>
                <w:color w:val="404040" w:themeColor="text1" w:themeTint="BF"/>
              </w:rPr>
            </w:pPr>
          </w:p>
        </w:tc>
      </w:tr>
      <w:tr w:rsidRPr="009F69D0" w:rsidR="00232EBA" w:rsidTr="6C9CA94D" w14:paraId="2996BEE4" w14:textId="77777777">
        <w:trPr>
          <w:trHeight w:val="269"/>
          <w:jc w:val="center"/>
        </w:trPr>
        <w:tc>
          <w:tcPr>
            <w:tcW w:w="2127" w:type="dxa"/>
            <w:gridSpan w:val="2"/>
            <w:tcMar/>
          </w:tcPr>
          <w:p w:rsidRPr="009F69D0" w:rsidR="00232EBA" w:rsidP="00895953" w:rsidRDefault="00232EBA" w14:paraId="660616BF" w14:textId="77777777">
            <w:pPr>
              <w:tabs>
                <w:tab w:val="left" w:pos="1460"/>
              </w:tabs>
              <w:rPr>
                <w:rFonts w:cstheme="minorHAnsi"/>
                <w:b/>
                <w:bCs/>
                <w:color w:val="404040" w:themeColor="text1" w:themeTint="BF"/>
              </w:rPr>
            </w:pPr>
            <w:r w:rsidRPr="009F69D0">
              <w:rPr>
                <w:rFonts w:cstheme="minorHAnsi"/>
                <w:b/>
                <w:bCs/>
                <w:color w:val="404040" w:themeColor="text1" w:themeTint="BF"/>
              </w:rPr>
              <w:t>Version</w:t>
            </w:r>
          </w:p>
        </w:tc>
        <w:tc>
          <w:tcPr>
            <w:tcW w:w="6809" w:type="dxa"/>
            <w:gridSpan w:val="3"/>
            <w:tcMar/>
          </w:tcPr>
          <w:p w:rsidRPr="009F69D0" w:rsidR="00232EBA" w:rsidP="6C9CA94D" w:rsidRDefault="00232EBA" w14:paraId="12A39BA5" w14:textId="5E997A0C">
            <w:pPr>
              <w:rPr>
                <w:rFonts w:cs="Aptos" w:cstheme="minorAscii"/>
                <w:color w:val="404040" w:themeColor="text1" w:themeTint="BF"/>
              </w:rPr>
            </w:pPr>
            <w:r w:rsidRPr="6C9CA94D" w:rsidR="717ACEBB">
              <w:rPr>
                <w:rFonts w:cs="Aptos" w:cstheme="minorAscii"/>
                <w:color w:val="404040" w:themeColor="text1" w:themeTint="BF" w:themeShade="FF"/>
              </w:rPr>
              <w:t>V2</w:t>
            </w:r>
          </w:p>
        </w:tc>
      </w:tr>
      <w:tr w:rsidRPr="009F69D0" w:rsidR="00232EBA" w:rsidTr="6C9CA94D" w14:paraId="2659D862" w14:textId="77777777">
        <w:trPr>
          <w:trHeight w:val="131"/>
          <w:jc w:val="center"/>
        </w:trPr>
        <w:tc>
          <w:tcPr>
            <w:tcW w:w="2127" w:type="dxa"/>
            <w:gridSpan w:val="2"/>
            <w:tcMar/>
          </w:tcPr>
          <w:p w:rsidRPr="009F69D0" w:rsidR="00232EBA" w:rsidP="00895953" w:rsidRDefault="00232EBA" w14:paraId="17260247" w14:textId="77777777">
            <w:pPr>
              <w:rPr>
                <w:rFonts w:cstheme="minorHAnsi"/>
                <w:b/>
                <w:bCs/>
                <w:color w:val="404040" w:themeColor="text1" w:themeTint="BF"/>
              </w:rPr>
            </w:pPr>
            <w:r w:rsidRPr="009F69D0">
              <w:rPr>
                <w:rFonts w:cstheme="minorHAnsi"/>
                <w:b/>
                <w:bCs/>
                <w:color w:val="404040" w:themeColor="text1" w:themeTint="BF"/>
              </w:rPr>
              <w:t xml:space="preserve">Approved by:  </w:t>
            </w:r>
          </w:p>
        </w:tc>
        <w:tc>
          <w:tcPr>
            <w:tcW w:w="6809" w:type="dxa"/>
            <w:gridSpan w:val="3"/>
            <w:tcMar/>
          </w:tcPr>
          <w:p w:rsidRPr="009F69D0" w:rsidR="00232EBA" w:rsidP="00895953" w:rsidRDefault="00232EBA" w14:paraId="28322247" w14:textId="77777777">
            <w:pPr>
              <w:rPr>
                <w:rFonts w:cstheme="minorHAnsi"/>
                <w:color w:val="404040" w:themeColor="text1" w:themeTint="BF"/>
              </w:rPr>
            </w:pPr>
            <w:r w:rsidRPr="009F69D0">
              <w:rPr>
                <w:rFonts w:cstheme="minorHAnsi"/>
                <w:color w:val="404040" w:themeColor="text1" w:themeTint="BF"/>
              </w:rPr>
              <w:t xml:space="preserve">Dunstone Trust Board </w:t>
            </w:r>
          </w:p>
        </w:tc>
      </w:tr>
      <w:tr w:rsidRPr="009F69D0" w:rsidR="00232EBA" w:rsidTr="6C9CA94D" w14:paraId="39E623CB" w14:textId="77777777">
        <w:trPr>
          <w:trHeight w:val="277"/>
          <w:jc w:val="center"/>
        </w:trPr>
        <w:tc>
          <w:tcPr>
            <w:tcW w:w="2127" w:type="dxa"/>
            <w:gridSpan w:val="2"/>
            <w:tcMar/>
          </w:tcPr>
          <w:p w:rsidRPr="009F69D0" w:rsidR="00232EBA" w:rsidP="00895953" w:rsidRDefault="00232EBA" w14:paraId="5FCEF23B" w14:textId="77777777">
            <w:pPr>
              <w:rPr>
                <w:rFonts w:cstheme="minorHAnsi"/>
                <w:b/>
                <w:bCs/>
                <w:color w:val="404040" w:themeColor="text1" w:themeTint="BF"/>
              </w:rPr>
            </w:pPr>
            <w:r w:rsidRPr="009F69D0">
              <w:rPr>
                <w:rFonts w:cstheme="minorHAnsi"/>
                <w:b/>
                <w:bCs/>
                <w:color w:val="404040" w:themeColor="text1" w:themeTint="BF"/>
              </w:rPr>
              <w:t>Review date:</w:t>
            </w:r>
          </w:p>
        </w:tc>
        <w:tc>
          <w:tcPr>
            <w:tcW w:w="6809" w:type="dxa"/>
            <w:gridSpan w:val="3"/>
            <w:tcMar/>
          </w:tcPr>
          <w:p w:rsidRPr="009F69D0" w:rsidR="00232EBA" w:rsidP="00895953" w:rsidRDefault="00232EBA" w14:paraId="212F97FA" w14:textId="0D3C92DE">
            <w:pPr>
              <w:rPr>
                <w:color w:val="404040" w:themeColor="text1" w:themeTint="BF"/>
              </w:rPr>
            </w:pPr>
            <w:r w:rsidRPr="5D3E01A6" w:rsidR="00232EBA">
              <w:rPr>
                <w:color w:val="404040" w:themeColor="text1" w:themeTint="BF" w:themeShade="FF"/>
              </w:rPr>
              <w:t>September 202</w:t>
            </w:r>
            <w:r w:rsidRPr="5D3E01A6" w:rsidR="2DCE619E">
              <w:rPr>
                <w:color w:val="404040" w:themeColor="text1" w:themeTint="BF" w:themeShade="FF"/>
              </w:rPr>
              <w:t>5</w:t>
            </w:r>
          </w:p>
        </w:tc>
      </w:tr>
      <w:tr w:rsidRPr="009F69D0" w:rsidR="00232EBA" w:rsidTr="6C9CA94D" w14:paraId="5EFE2B0B" w14:textId="77777777">
        <w:trPr>
          <w:trHeight w:val="277"/>
          <w:jc w:val="center"/>
        </w:trPr>
        <w:tc>
          <w:tcPr>
            <w:tcW w:w="8936" w:type="dxa"/>
            <w:gridSpan w:val="5"/>
            <w:tcMar/>
          </w:tcPr>
          <w:p w:rsidRPr="009F69D0" w:rsidR="00232EBA" w:rsidP="00895953" w:rsidRDefault="00232EBA" w14:paraId="4CF7F1A5" w14:textId="77777777">
            <w:pPr>
              <w:rPr>
                <w:rFonts w:cstheme="minorHAnsi"/>
                <w:color w:val="404040" w:themeColor="text1" w:themeTint="BF"/>
              </w:rPr>
            </w:pPr>
            <w:r w:rsidRPr="009F69D0">
              <w:rPr>
                <w:rFonts w:cstheme="minorHAnsi"/>
                <w:b/>
                <w:bCs/>
                <w:color w:val="404040" w:themeColor="text1" w:themeTint="BF"/>
              </w:rPr>
              <w:t>Document History:</w:t>
            </w:r>
          </w:p>
        </w:tc>
      </w:tr>
      <w:tr w:rsidRPr="009F69D0" w:rsidR="00232EBA" w:rsidTr="6C9CA94D" w14:paraId="3D5CFC58" w14:textId="77777777">
        <w:trPr>
          <w:trHeight w:val="277"/>
          <w:jc w:val="center"/>
        </w:trPr>
        <w:tc>
          <w:tcPr>
            <w:tcW w:w="1696" w:type="dxa"/>
            <w:tcMar/>
          </w:tcPr>
          <w:p w:rsidRPr="009F69D0" w:rsidR="00232EBA" w:rsidP="00895953" w:rsidRDefault="00232EBA" w14:paraId="57C6389C" w14:textId="77777777">
            <w:pPr>
              <w:rPr>
                <w:rFonts w:cstheme="minorHAnsi"/>
                <w:b/>
                <w:bCs/>
                <w:color w:val="404040" w:themeColor="text1" w:themeTint="BF"/>
              </w:rPr>
            </w:pPr>
            <w:r w:rsidRPr="009F69D0">
              <w:rPr>
                <w:rFonts w:cstheme="minorHAnsi"/>
                <w:b/>
                <w:bCs/>
                <w:color w:val="404040" w:themeColor="text1" w:themeTint="BF"/>
              </w:rPr>
              <w:t>Version</w:t>
            </w:r>
          </w:p>
        </w:tc>
        <w:tc>
          <w:tcPr>
            <w:tcW w:w="1418" w:type="dxa"/>
            <w:gridSpan w:val="2"/>
            <w:tcMar/>
          </w:tcPr>
          <w:p w:rsidRPr="009F69D0" w:rsidR="00232EBA" w:rsidP="00895953" w:rsidRDefault="00232EBA" w14:paraId="6A769CEC" w14:textId="77777777">
            <w:pPr>
              <w:rPr>
                <w:rFonts w:cstheme="minorHAnsi"/>
                <w:color w:val="404040" w:themeColor="text1" w:themeTint="BF"/>
              </w:rPr>
            </w:pPr>
            <w:r w:rsidRPr="009F69D0">
              <w:rPr>
                <w:rFonts w:cstheme="minorHAnsi"/>
                <w:b/>
                <w:bCs/>
                <w:color w:val="404040" w:themeColor="text1" w:themeTint="BF"/>
              </w:rPr>
              <w:t>Date</w:t>
            </w:r>
          </w:p>
        </w:tc>
        <w:tc>
          <w:tcPr>
            <w:tcW w:w="1276" w:type="dxa"/>
            <w:tcMar/>
          </w:tcPr>
          <w:p w:rsidRPr="009F69D0" w:rsidR="00232EBA" w:rsidP="00895953" w:rsidRDefault="00232EBA" w14:paraId="636F0B49" w14:textId="77777777">
            <w:pPr>
              <w:rPr>
                <w:rFonts w:cstheme="minorHAnsi"/>
                <w:color w:val="404040" w:themeColor="text1" w:themeTint="BF"/>
              </w:rPr>
            </w:pPr>
            <w:r w:rsidRPr="009F69D0">
              <w:rPr>
                <w:rFonts w:cstheme="minorHAnsi"/>
                <w:b/>
                <w:bCs/>
                <w:color w:val="404040" w:themeColor="text1" w:themeTint="BF"/>
              </w:rPr>
              <w:t>Author</w:t>
            </w:r>
          </w:p>
        </w:tc>
        <w:tc>
          <w:tcPr>
            <w:tcW w:w="4546" w:type="dxa"/>
            <w:tcMar/>
          </w:tcPr>
          <w:p w:rsidRPr="009F69D0" w:rsidR="00232EBA" w:rsidP="00895953" w:rsidRDefault="00232EBA" w14:paraId="3610CB88" w14:textId="77777777">
            <w:pPr>
              <w:rPr>
                <w:rFonts w:cstheme="minorHAnsi"/>
                <w:color w:val="404040" w:themeColor="text1" w:themeTint="BF"/>
              </w:rPr>
            </w:pPr>
            <w:r w:rsidRPr="009F69D0">
              <w:rPr>
                <w:rFonts w:cstheme="minorHAnsi"/>
                <w:b/>
                <w:bCs/>
                <w:color w:val="404040" w:themeColor="text1" w:themeTint="BF"/>
              </w:rPr>
              <w:t>Note of revisions</w:t>
            </w:r>
          </w:p>
        </w:tc>
      </w:tr>
      <w:tr w:rsidRPr="009F69D0" w:rsidR="00232EBA" w:rsidTr="6C9CA94D" w14:paraId="753736B5" w14:textId="77777777">
        <w:trPr>
          <w:trHeight w:val="277"/>
          <w:jc w:val="center"/>
        </w:trPr>
        <w:tc>
          <w:tcPr>
            <w:tcW w:w="1696" w:type="dxa"/>
            <w:tcMar/>
          </w:tcPr>
          <w:p w:rsidRPr="009F69D0" w:rsidR="00232EBA" w:rsidP="00895953" w:rsidRDefault="00232EBA" w14:paraId="334990F0" w14:textId="77777777">
            <w:pPr>
              <w:rPr>
                <w:rFonts w:cstheme="minorHAnsi"/>
                <w:color w:val="404040" w:themeColor="text1" w:themeTint="BF"/>
              </w:rPr>
            </w:pPr>
            <w:r w:rsidRPr="009F69D0">
              <w:rPr>
                <w:rFonts w:cstheme="minorHAnsi"/>
                <w:color w:val="404040" w:themeColor="text1" w:themeTint="BF"/>
              </w:rPr>
              <w:t>V1</w:t>
            </w:r>
          </w:p>
        </w:tc>
        <w:tc>
          <w:tcPr>
            <w:tcW w:w="1418" w:type="dxa"/>
            <w:gridSpan w:val="2"/>
            <w:tcMar/>
          </w:tcPr>
          <w:p w:rsidRPr="009F69D0" w:rsidR="00232EBA" w:rsidP="00895953" w:rsidRDefault="00232EBA" w14:paraId="284A2047" w14:textId="088897BE">
            <w:pPr>
              <w:rPr>
                <w:rFonts w:cstheme="minorHAnsi"/>
                <w:color w:val="404040" w:themeColor="text1" w:themeTint="BF"/>
              </w:rPr>
            </w:pPr>
            <w:r w:rsidRPr="009F69D0">
              <w:rPr>
                <w:rFonts w:cstheme="minorHAnsi"/>
                <w:color w:val="404040" w:themeColor="text1" w:themeTint="BF"/>
              </w:rPr>
              <w:t>Sept 202</w:t>
            </w:r>
            <w:r>
              <w:rPr>
                <w:rFonts w:cstheme="minorHAnsi"/>
                <w:color w:val="404040" w:themeColor="text1" w:themeTint="BF"/>
              </w:rPr>
              <w:t>4</w:t>
            </w:r>
          </w:p>
        </w:tc>
        <w:tc>
          <w:tcPr>
            <w:tcW w:w="1276" w:type="dxa"/>
            <w:tcMar/>
          </w:tcPr>
          <w:p w:rsidRPr="009F69D0" w:rsidR="00232EBA" w:rsidP="00895953" w:rsidRDefault="00232EBA" w14:paraId="3EC51C82" w14:textId="77777777">
            <w:pPr>
              <w:rPr>
                <w:rFonts w:cstheme="minorHAnsi"/>
                <w:color w:val="404040" w:themeColor="text1" w:themeTint="BF"/>
              </w:rPr>
            </w:pPr>
          </w:p>
        </w:tc>
        <w:tc>
          <w:tcPr>
            <w:tcW w:w="4546" w:type="dxa"/>
            <w:tcMar/>
          </w:tcPr>
          <w:p w:rsidRPr="009F69D0" w:rsidR="00232EBA" w:rsidP="00895953" w:rsidRDefault="00232EBA" w14:paraId="2AE38377" w14:textId="77777777">
            <w:pPr>
              <w:rPr>
                <w:rFonts w:cstheme="minorHAnsi"/>
                <w:color w:val="404040" w:themeColor="text1" w:themeTint="BF"/>
              </w:rPr>
            </w:pPr>
            <w:r w:rsidRPr="009F69D0">
              <w:rPr>
                <w:rFonts w:cstheme="minorHAnsi"/>
                <w:color w:val="404040" w:themeColor="text1" w:themeTint="BF"/>
              </w:rPr>
              <w:t>Adoption of Policy</w:t>
            </w:r>
          </w:p>
        </w:tc>
      </w:tr>
      <w:tr w:rsidRPr="009F69D0" w:rsidR="00232EBA" w:rsidTr="6C9CA94D" w14:paraId="34A1D5EA" w14:textId="77777777">
        <w:trPr>
          <w:trHeight w:val="277"/>
          <w:jc w:val="center"/>
        </w:trPr>
        <w:tc>
          <w:tcPr>
            <w:tcW w:w="1696" w:type="dxa"/>
            <w:tcMar/>
          </w:tcPr>
          <w:p w:rsidRPr="009F69D0" w:rsidR="00232EBA" w:rsidP="60454A81" w:rsidRDefault="00232EBA" w14:paraId="623AACB9" w14:textId="2A960073">
            <w:pPr>
              <w:rPr>
                <w:rFonts w:cs="Aptos" w:cstheme="minorAscii"/>
                <w:color w:val="404040" w:themeColor="text1" w:themeTint="BF"/>
              </w:rPr>
            </w:pPr>
            <w:r w:rsidRPr="60454A81" w:rsidR="4F24FC23">
              <w:rPr>
                <w:rFonts w:cs="Aptos" w:cstheme="minorAscii"/>
                <w:color w:val="404040" w:themeColor="text1" w:themeTint="BF" w:themeShade="FF"/>
              </w:rPr>
              <w:t>V2</w:t>
            </w:r>
          </w:p>
        </w:tc>
        <w:tc>
          <w:tcPr>
            <w:tcW w:w="1418" w:type="dxa"/>
            <w:gridSpan w:val="2"/>
            <w:tcMar/>
          </w:tcPr>
          <w:p w:rsidRPr="009F69D0" w:rsidR="00232EBA" w:rsidP="60454A81" w:rsidRDefault="00232EBA" w14:paraId="00010F80" w14:textId="5C41DB12">
            <w:pPr>
              <w:rPr>
                <w:rFonts w:cs="Aptos" w:cstheme="minorAscii"/>
                <w:color w:val="404040" w:themeColor="text1" w:themeTint="BF"/>
              </w:rPr>
            </w:pPr>
            <w:r w:rsidRPr="60454A81" w:rsidR="4F24FC23">
              <w:rPr>
                <w:rFonts w:cs="Aptos" w:cstheme="minorAscii"/>
                <w:color w:val="404040" w:themeColor="text1" w:themeTint="BF" w:themeShade="FF"/>
              </w:rPr>
              <w:t>Sept 2025</w:t>
            </w:r>
          </w:p>
        </w:tc>
        <w:tc>
          <w:tcPr>
            <w:tcW w:w="1276" w:type="dxa"/>
            <w:tcMar/>
          </w:tcPr>
          <w:p w:rsidRPr="009F69D0" w:rsidR="00232EBA" w:rsidP="00895953" w:rsidRDefault="00232EBA" w14:paraId="43BC5041" w14:textId="77777777">
            <w:pPr>
              <w:rPr>
                <w:rFonts w:cstheme="minorHAnsi"/>
                <w:color w:val="404040" w:themeColor="text1" w:themeTint="BF"/>
              </w:rPr>
            </w:pPr>
          </w:p>
        </w:tc>
        <w:tc>
          <w:tcPr>
            <w:tcW w:w="4546" w:type="dxa"/>
            <w:tcMar/>
          </w:tcPr>
          <w:p w:rsidRPr="009F69D0" w:rsidR="00232EBA" w:rsidP="60454A81" w:rsidRDefault="00232EBA" w14:paraId="2A5FB4A5" w14:textId="00472571">
            <w:pPr>
              <w:rPr>
                <w:rFonts w:cs="Aptos" w:cstheme="minorAscii"/>
                <w:color w:val="404040" w:themeColor="text1" w:themeTint="BF"/>
              </w:rPr>
            </w:pPr>
            <w:r w:rsidRPr="60454A81" w:rsidR="4F24FC23">
              <w:rPr>
                <w:rFonts w:cs="Aptos" w:cstheme="minorAscii"/>
                <w:color w:val="404040" w:themeColor="text1" w:themeTint="BF" w:themeShade="FF"/>
              </w:rPr>
              <w:t>Homework grade not included on KS4 reports, only ATL</w:t>
            </w:r>
          </w:p>
        </w:tc>
      </w:tr>
      <w:tr w:rsidRPr="009F69D0" w:rsidR="00232EBA" w:rsidTr="6C9CA94D" w14:paraId="66A71773" w14:textId="77777777">
        <w:trPr>
          <w:trHeight w:val="277"/>
          <w:jc w:val="center"/>
        </w:trPr>
        <w:tc>
          <w:tcPr>
            <w:tcW w:w="1696" w:type="dxa"/>
            <w:tcMar/>
          </w:tcPr>
          <w:p w:rsidRPr="009F69D0" w:rsidR="00232EBA" w:rsidP="00895953" w:rsidRDefault="00232EBA" w14:paraId="3F983FC9" w14:textId="0A2A3F45">
            <w:pPr>
              <w:rPr>
                <w:rFonts w:cstheme="minorHAnsi"/>
                <w:color w:val="404040" w:themeColor="text1" w:themeTint="BF"/>
              </w:rPr>
            </w:pPr>
          </w:p>
        </w:tc>
        <w:tc>
          <w:tcPr>
            <w:tcW w:w="1418" w:type="dxa"/>
            <w:gridSpan w:val="2"/>
            <w:tcMar/>
          </w:tcPr>
          <w:p w:rsidRPr="009F69D0" w:rsidR="00232EBA" w:rsidP="00895953" w:rsidRDefault="00232EBA" w14:paraId="4ED3CA53" w14:textId="67ED001D">
            <w:pPr>
              <w:rPr>
                <w:rFonts w:cstheme="minorHAnsi"/>
                <w:color w:val="404040" w:themeColor="text1" w:themeTint="BF"/>
              </w:rPr>
            </w:pPr>
          </w:p>
        </w:tc>
        <w:tc>
          <w:tcPr>
            <w:tcW w:w="1276" w:type="dxa"/>
            <w:tcMar/>
          </w:tcPr>
          <w:p w:rsidRPr="009F69D0" w:rsidR="00232EBA" w:rsidP="00895953" w:rsidRDefault="00232EBA" w14:paraId="2E05B6DB" w14:textId="77777777">
            <w:pPr>
              <w:rPr>
                <w:rFonts w:cstheme="minorHAnsi"/>
                <w:color w:val="404040" w:themeColor="text1" w:themeTint="BF"/>
              </w:rPr>
            </w:pPr>
          </w:p>
        </w:tc>
        <w:tc>
          <w:tcPr>
            <w:tcW w:w="4546" w:type="dxa"/>
            <w:tcMar/>
          </w:tcPr>
          <w:p w:rsidRPr="009F69D0" w:rsidR="00232EBA" w:rsidP="00895953" w:rsidRDefault="00232EBA" w14:paraId="2C44CE32" w14:textId="021E8550">
            <w:pPr>
              <w:rPr>
                <w:rFonts w:cstheme="minorHAnsi"/>
                <w:color w:val="404040" w:themeColor="text1" w:themeTint="BF"/>
              </w:rPr>
            </w:pPr>
          </w:p>
        </w:tc>
      </w:tr>
      <w:tr w:rsidRPr="009F69D0" w:rsidR="00232EBA" w:rsidTr="6C9CA94D" w14:paraId="115B9D18" w14:textId="77777777">
        <w:trPr>
          <w:trHeight w:val="277"/>
          <w:jc w:val="center"/>
        </w:trPr>
        <w:tc>
          <w:tcPr>
            <w:tcW w:w="1696" w:type="dxa"/>
            <w:tcMar/>
          </w:tcPr>
          <w:p w:rsidRPr="009F69D0" w:rsidR="00232EBA" w:rsidP="00895953" w:rsidRDefault="00232EBA" w14:paraId="333B74F7" w14:textId="77777777">
            <w:pPr>
              <w:rPr>
                <w:rFonts w:cstheme="minorHAnsi"/>
                <w:color w:val="404040" w:themeColor="text1" w:themeTint="BF"/>
              </w:rPr>
            </w:pPr>
          </w:p>
        </w:tc>
        <w:tc>
          <w:tcPr>
            <w:tcW w:w="1418" w:type="dxa"/>
            <w:gridSpan w:val="2"/>
            <w:tcMar/>
          </w:tcPr>
          <w:p w:rsidRPr="009F69D0" w:rsidR="00232EBA" w:rsidP="00895953" w:rsidRDefault="00232EBA" w14:paraId="0B02E793" w14:textId="77777777">
            <w:pPr>
              <w:rPr>
                <w:rFonts w:cstheme="minorHAnsi"/>
                <w:color w:val="404040" w:themeColor="text1" w:themeTint="BF"/>
              </w:rPr>
            </w:pPr>
          </w:p>
        </w:tc>
        <w:tc>
          <w:tcPr>
            <w:tcW w:w="1276" w:type="dxa"/>
            <w:tcMar/>
          </w:tcPr>
          <w:p w:rsidRPr="009F69D0" w:rsidR="00232EBA" w:rsidP="00895953" w:rsidRDefault="00232EBA" w14:paraId="097A9C97" w14:textId="77777777">
            <w:pPr>
              <w:rPr>
                <w:rFonts w:cstheme="minorHAnsi"/>
                <w:color w:val="404040" w:themeColor="text1" w:themeTint="BF"/>
              </w:rPr>
            </w:pPr>
          </w:p>
        </w:tc>
        <w:tc>
          <w:tcPr>
            <w:tcW w:w="4546" w:type="dxa"/>
            <w:tcMar/>
          </w:tcPr>
          <w:p w:rsidRPr="009F69D0" w:rsidR="00232EBA" w:rsidP="00895953" w:rsidRDefault="00232EBA" w14:paraId="3FD60A72" w14:textId="77777777">
            <w:pPr>
              <w:rPr>
                <w:rFonts w:cstheme="minorHAnsi"/>
                <w:color w:val="404040" w:themeColor="text1" w:themeTint="BF"/>
              </w:rPr>
            </w:pPr>
          </w:p>
        </w:tc>
      </w:tr>
      <w:tr w:rsidRPr="009F69D0" w:rsidR="00232EBA" w:rsidTr="6C9CA94D" w14:paraId="1B8AEDB3" w14:textId="77777777">
        <w:trPr>
          <w:trHeight w:val="277"/>
          <w:jc w:val="center"/>
        </w:trPr>
        <w:tc>
          <w:tcPr>
            <w:tcW w:w="1696" w:type="dxa"/>
            <w:tcMar/>
          </w:tcPr>
          <w:p w:rsidRPr="009F69D0" w:rsidR="00232EBA" w:rsidP="00895953" w:rsidRDefault="00232EBA" w14:paraId="02A667DB" w14:textId="77777777">
            <w:pPr>
              <w:rPr>
                <w:rFonts w:cstheme="minorHAnsi"/>
                <w:color w:val="404040" w:themeColor="text1" w:themeTint="BF"/>
              </w:rPr>
            </w:pPr>
          </w:p>
        </w:tc>
        <w:tc>
          <w:tcPr>
            <w:tcW w:w="1418" w:type="dxa"/>
            <w:gridSpan w:val="2"/>
            <w:tcMar/>
          </w:tcPr>
          <w:p w:rsidRPr="009F69D0" w:rsidR="00232EBA" w:rsidP="00895953" w:rsidRDefault="00232EBA" w14:paraId="44EAF0A2" w14:textId="77777777">
            <w:pPr>
              <w:rPr>
                <w:rFonts w:cstheme="minorHAnsi"/>
                <w:color w:val="404040" w:themeColor="text1" w:themeTint="BF"/>
              </w:rPr>
            </w:pPr>
          </w:p>
        </w:tc>
        <w:tc>
          <w:tcPr>
            <w:tcW w:w="1276" w:type="dxa"/>
            <w:tcMar/>
          </w:tcPr>
          <w:p w:rsidRPr="009F69D0" w:rsidR="00232EBA" w:rsidP="00895953" w:rsidRDefault="00232EBA" w14:paraId="041E59EA" w14:textId="77777777">
            <w:pPr>
              <w:rPr>
                <w:rFonts w:cstheme="minorHAnsi"/>
                <w:color w:val="404040" w:themeColor="text1" w:themeTint="BF"/>
              </w:rPr>
            </w:pPr>
          </w:p>
        </w:tc>
        <w:tc>
          <w:tcPr>
            <w:tcW w:w="4546" w:type="dxa"/>
            <w:tcMar/>
          </w:tcPr>
          <w:p w:rsidRPr="009F69D0" w:rsidR="00232EBA" w:rsidP="00895953" w:rsidRDefault="00232EBA" w14:paraId="1B6C0F12" w14:textId="77777777">
            <w:pPr>
              <w:rPr>
                <w:rFonts w:cstheme="minorHAnsi"/>
                <w:color w:val="404040" w:themeColor="text1" w:themeTint="BF"/>
              </w:rPr>
            </w:pPr>
          </w:p>
        </w:tc>
      </w:tr>
      <w:tr w:rsidRPr="009F69D0" w:rsidR="00232EBA" w:rsidTr="6C9CA94D" w14:paraId="673DEFF5" w14:textId="77777777">
        <w:trPr>
          <w:trHeight w:val="277"/>
          <w:jc w:val="center"/>
        </w:trPr>
        <w:tc>
          <w:tcPr>
            <w:tcW w:w="1696" w:type="dxa"/>
            <w:tcMar/>
          </w:tcPr>
          <w:p w:rsidRPr="009F69D0" w:rsidR="00232EBA" w:rsidP="00895953" w:rsidRDefault="00232EBA" w14:paraId="3BCD9C6E" w14:textId="77777777">
            <w:pPr>
              <w:rPr>
                <w:rFonts w:cstheme="minorHAnsi"/>
                <w:color w:val="404040" w:themeColor="text1" w:themeTint="BF"/>
              </w:rPr>
            </w:pPr>
          </w:p>
        </w:tc>
        <w:tc>
          <w:tcPr>
            <w:tcW w:w="1418" w:type="dxa"/>
            <w:gridSpan w:val="2"/>
            <w:tcMar/>
          </w:tcPr>
          <w:p w:rsidRPr="009F69D0" w:rsidR="00232EBA" w:rsidP="00895953" w:rsidRDefault="00232EBA" w14:paraId="59F70ED6" w14:textId="77777777">
            <w:pPr>
              <w:rPr>
                <w:rFonts w:cstheme="minorHAnsi"/>
                <w:color w:val="404040" w:themeColor="text1" w:themeTint="BF"/>
              </w:rPr>
            </w:pPr>
          </w:p>
        </w:tc>
        <w:tc>
          <w:tcPr>
            <w:tcW w:w="1276" w:type="dxa"/>
            <w:tcMar/>
          </w:tcPr>
          <w:p w:rsidRPr="009F69D0" w:rsidR="00232EBA" w:rsidP="00895953" w:rsidRDefault="00232EBA" w14:paraId="760110A4" w14:textId="77777777">
            <w:pPr>
              <w:rPr>
                <w:rFonts w:cstheme="minorHAnsi"/>
                <w:color w:val="404040" w:themeColor="text1" w:themeTint="BF"/>
              </w:rPr>
            </w:pPr>
          </w:p>
        </w:tc>
        <w:tc>
          <w:tcPr>
            <w:tcW w:w="4546" w:type="dxa"/>
            <w:tcMar/>
          </w:tcPr>
          <w:p w:rsidRPr="009F69D0" w:rsidR="00232EBA" w:rsidP="00895953" w:rsidRDefault="00232EBA" w14:paraId="21E848CF" w14:textId="77777777">
            <w:pPr>
              <w:rPr>
                <w:rFonts w:cstheme="minorHAnsi"/>
                <w:color w:val="404040" w:themeColor="text1" w:themeTint="BF"/>
              </w:rPr>
            </w:pPr>
          </w:p>
        </w:tc>
      </w:tr>
      <w:tr w:rsidRPr="009F69D0" w:rsidR="00232EBA" w:rsidTr="6C9CA94D" w14:paraId="36B75214" w14:textId="77777777">
        <w:trPr>
          <w:trHeight w:val="277"/>
          <w:jc w:val="center"/>
        </w:trPr>
        <w:tc>
          <w:tcPr>
            <w:tcW w:w="1696" w:type="dxa"/>
            <w:tcMar/>
          </w:tcPr>
          <w:p w:rsidRPr="009F69D0" w:rsidR="00232EBA" w:rsidP="00895953" w:rsidRDefault="00232EBA" w14:paraId="4E2B8423" w14:textId="77777777">
            <w:pPr>
              <w:rPr>
                <w:rFonts w:cstheme="minorHAnsi"/>
                <w:color w:val="404040" w:themeColor="text1" w:themeTint="BF"/>
              </w:rPr>
            </w:pPr>
          </w:p>
        </w:tc>
        <w:tc>
          <w:tcPr>
            <w:tcW w:w="1418" w:type="dxa"/>
            <w:gridSpan w:val="2"/>
            <w:tcMar/>
          </w:tcPr>
          <w:p w:rsidRPr="009F69D0" w:rsidR="00232EBA" w:rsidP="00895953" w:rsidRDefault="00232EBA" w14:paraId="76790F66" w14:textId="77777777">
            <w:pPr>
              <w:rPr>
                <w:rFonts w:cstheme="minorHAnsi"/>
                <w:color w:val="404040" w:themeColor="text1" w:themeTint="BF"/>
              </w:rPr>
            </w:pPr>
          </w:p>
        </w:tc>
        <w:tc>
          <w:tcPr>
            <w:tcW w:w="1276" w:type="dxa"/>
            <w:tcMar/>
          </w:tcPr>
          <w:p w:rsidRPr="009F69D0" w:rsidR="00232EBA" w:rsidP="00895953" w:rsidRDefault="00232EBA" w14:paraId="1D50B059" w14:textId="77777777">
            <w:pPr>
              <w:rPr>
                <w:rFonts w:cstheme="minorHAnsi"/>
                <w:color w:val="404040" w:themeColor="text1" w:themeTint="BF"/>
              </w:rPr>
            </w:pPr>
          </w:p>
        </w:tc>
        <w:tc>
          <w:tcPr>
            <w:tcW w:w="4546" w:type="dxa"/>
            <w:tcMar/>
          </w:tcPr>
          <w:p w:rsidRPr="009F69D0" w:rsidR="00232EBA" w:rsidP="00895953" w:rsidRDefault="00232EBA" w14:paraId="3B89F636" w14:textId="77777777">
            <w:pPr>
              <w:rPr>
                <w:rFonts w:cstheme="minorHAnsi"/>
                <w:color w:val="404040" w:themeColor="text1" w:themeTint="BF"/>
              </w:rPr>
            </w:pPr>
          </w:p>
        </w:tc>
      </w:tr>
    </w:tbl>
    <w:p w:rsidR="00232EBA" w:rsidP="009773E1" w:rsidRDefault="00232EBA" w14:paraId="56094056" w14:textId="77777777">
      <w:pPr>
        <w:rPr>
          <w:b/>
          <w:bCs/>
          <w:color w:val="002060"/>
          <w:sz w:val="32"/>
          <w:szCs w:val="32"/>
        </w:rPr>
      </w:pPr>
    </w:p>
    <w:p w:rsidR="00232EBA" w:rsidRDefault="00232EBA" w14:paraId="6964E47E" w14:textId="794A9790">
      <w:pPr>
        <w:spacing w:line="278" w:lineRule="auto"/>
        <w:rPr>
          <w:b/>
          <w:bCs/>
          <w:color w:val="002060"/>
          <w:sz w:val="32"/>
          <w:szCs w:val="32"/>
        </w:rPr>
      </w:pPr>
      <w:r>
        <w:rPr>
          <w:b/>
          <w:bCs/>
          <w:color w:val="002060"/>
          <w:sz w:val="32"/>
          <w:szCs w:val="32"/>
        </w:rPr>
        <w:br w:type="page"/>
      </w:r>
    </w:p>
    <w:p w:rsidR="009773E1" w:rsidP="009773E1" w:rsidRDefault="009773E1" w14:paraId="7675298E" w14:textId="3BF60D31">
      <w:pPr>
        <w:rPr>
          <w:b/>
          <w:bCs/>
          <w:color w:val="002060"/>
          <w:sz w:val="32"/>
          <w:szCs w:val="32"/>
        </w:rPr>
      </w:pPr>
      <w:r w:rsidRPr="48226F64">
        <w:rPr>
          <w:b/>
          <w:bCs/>
          <w:color w:val="002060"/>
          <w:sz w:val="32"/>
          <w:szCs w:val="32"/>
        </w:rPr>
        <w:t>Target Setting and Assessment Policy</w:t>
      </w:r>
    </w:p>
    <w:p w:rsidRPr="00B6069E" w:rsidR="009773E1" w:rsidP="009773E1" w:rsidRDefault="009773E1" w14:paraId="07C8139E" w14:textId="77777777">
      <w:pPr>
        <w:rPr>
          <w:b/>
          <w:bCs/>
          <w:color w:val="002060"/>
          <w:sz w:val="24"/>
          <w:szCs w:val="24"/>
        </w:rPr>
      </w:pPr>
      <w:r w:rsidRPr="1D37AABE">
        <w:rPr>
          <w:b/>
          <w:bCs/>
          <w:color w:val="002060"/>
          <w:sz w:val="24"/>
          <w:szCs w:val="24"/>
        </w:rPr>
        <w:t>Aim</w:t>
      </w:r>
    </w:p>
    <w:p w:rsidR="009773E1" w:rsidP="009773E1" w:rsidRDefault="009773E1" w14:paraId="21A53E96" w14:textId="77777777">
      <w:pPr>
        <w:spacing w:after="0"/>
      </w:pPr>
      <w:r>
        <w:t xml:space="preserve">This policy aims to:  </w:t>
      </w:r>
    </w:p>
    <w:p w:rsidRPr="00830836" w:rsidR="009773E1" w:rsidP="009773E1" w:rsidRDefault="009773E1" w14:paraId="5B5EBE15" w14:textId="77777777">
      <w:pPr>
        <w:pStyle w:val="ListParagraph"/>
        <w:numPr>
          <w:ilvl w:val="0"/>
          <w:numId w:val="1"/>
        </w:numPr>
        <w:spacing w:after="0" w:line="276" w:lineRule="auto"/>
      </w:pPr>
      <w:r>
        <w:t>Provide a rationale and method for the generation of minimum expected grades in the form of targets</w:t>
      </w:r>
    </w:p>
    <w:p w:rsidRPr="00830836" w:rsidR="009773E1" w:rsidP="009773E1" w:rsidRDefault="009773E1" w14:paraId="5CAF114E" w14:textId="77777777">
      <w:pPr>
        <w:pStyle w:val="ListParagraph"/>
        <w:numPr>
          <w:ilvl w:val="0"/>
          <w:numId w:val="1"/>
        </w:numPr>
        <w:spacing w:after="0" w:line="276" w:lineRule="auto"/>
      </w:pPr>
      <w:r>
        <w:t xml:space="preserve">Provide clear guidelines on our approach to formative and summative assessment </w:t>
      </w:r>
    </w:p>
    <w:p w:rsidRPr="00830836" w:rsidR="009773E1" w:rsidP="009773E1" w:rsidRDefault="009773E1" w14:paraId="4337C9D5" w14:textId="77777777">
      <w:pPr>
        <w:pStyle w:val="ListParagraph"/>
        <w:numPr>
          <w:ilvl w:val="0"/>
          <w:numId w:val="1"/>
        </w:numPr>
        <w:spacing w:after="0" w:line="276" w:lineRule="auto"/>
      </w:pPr>
      <w:r>
        <w:t xml:space="preserve">Establish a consistent and coherent approach to recording summative assessment outcomes and reporting to parents </w:t>
      </w:r>
    </w:p>
    <w:p w:rsidRPr="00830836" w:rsidR="009773E1" w:rsidP="009773E1" w:rsidRDefault="009773E1" w14:paraId="4E46CAD1" w14:textId="77777777">
      <w:pPr>
        <w:pStyle w:val="ListParagraph"/>
        <w:numPr>
          <w:ilvl w:val="0"/>
          <w:numId w:val="1"/>
        </w:numPr>
        <w:spacing w:after="0" w:line="276" w:lineRule="auto"/>
        <w:rPr>
          <w:b/>
          <w:bCs/>
        </w:rPr>
      </w:pPr>
      <w:r>
        <w:t>Clearly set out how and when assessment practice will be monitored and evaluated</w:t>
      </w:r>
    </w:p>
    <w:p w:rsidR="009773E1" w:rsidP="009773E1" w:rsidRDefault="009773E1" w14:paraId="0CDF96FC" w14:textId="77777777">
      <w:pPr>
        <w:spacing w:after="0"/>
        <w:rPr>
          <w:b/>
          <w:bCs/>
          <w:color w:val="002060"/>
        </w:rPr>
      </w:pPr>
    </w:p>
    <w:p w:rsidR="009773E1" w:rsidP="009773E1" w:rsidRDefault="009773E1" w14:paraId="78AFF9F7" w14:textId="77777777">
      <w:pPr>
        <w:rPr>
          <w:b/>
          <w:bCs/>
          <w:color w:val="002060"/>
          <w:sz w:val="24"/>
          <w:szCs w:val="24"/>
        </w:rPr>
      </w:pPr>
      <w:r w:rsidRPr="00B6069E">
        <w:rPr>
          <w:b/>
          <w:bCs/>
          <w:color w:val="002060"/>
          <w:sz w:val="24"/>
          <w:szCs w:val="24"/>
        </w:rPr>
        <w:t xml:space="preserve">Principles of </w:t>
      </w:r>
      <w:r>
        <w:rPr>
          <w:b/>
          <w:bCs/>
          <w:color w:val="002060"/>
          <w:sz w:val="24"/>
          <w:szCs w:val="24"/>
        </w:rPr>
        <w:t>Academic Aspirations</w:t>
      </w:r>
    </w:p>
    <w:p w:rsidR="009773E1" w:rsidP="009773E1" w:rsidRDefault="009773E1" w14:paraId="12157052" w14:textId="2424E20F">
      <w:pPr>
        <w:tabs>
          <w:tab w:val="left" w:pos="1512"/>
        </w:tabs>
        <w:rPr>
          <w:rStyle w:val="normaltextrun"/>
          <w:rFonts w:ascii="Calibri" w:hAnsi="Calibri" w:cs="Calibri"/>
          <w:color w:val="000000"/>
          <w:shd w:val="clear" w:color="auto" w:fill="FFFFFF"/>
        </w:rPr>
      </w:pPr>
      <w:r>
        <w:rPr>
          <w:rStyle w:val="normaltextrun"/>
          <w:rFonts w:ascii="Calibri" w:hAnsi="Calibri" w:cs="Calibri"/>
          <w:color w:val="000000"/>
          <w:shd w:val="clear" w:color="auto" w:fill="FFFFFF"/>
        </w:rPr>
        <w:t>Central to the ethos at Fulwood Academy is our aim to bring out the best in everyone. We will always aim high, work hard, and challenge ourselves to be the best we can. Our academic aspirations for students are challenging, measurable, but also realistic and consider the starting point for each individual student. </w:t>
      </w:r>
    </w:p>
    <w:p w:rsidR="009773E1" w:rsidP="009773E1" w:rsidRDefault="009773E1" w14:paraId="5B82A95E" w14:textId="77777777">
      <w:pPr>
        <w:tabs>
          <w:tab w:val="left" w:pos="1512"/>
        </w:tabs>
        <w:rPr>
          <w:rStyle w:val="eop"/>
          <w:rFonts w:ascii="Calibri" w:hAnsi="Calibri" w:cs="Calibri"/>
          <w:color w:val="000000"/>
          <w:shd w:val="clear" w:color="auto" w:fill="FFFFFF"/>
        </w:rPr>
      </w:pPr>
      <w:r>
        <w:rPr>
          <w:rStyle w:val="normaltextrun"/>
          <w:rFonts w:ascii="Calibri" w:hAnsi="Calibri" w:cs="Calibri"/>
          <w:color w:val="000000"/>
          <w:shd w:val="clear" w:color="auto" w:fill="FFFFFF"/>
        </w:rPr>
        <w:t>Target setting is a significant strategy for improving achievement with the student at the heart of the process. </w:t>
      </w:r>
    </w:p>
    <w:p w:rsidR="009773E1" w:rsidP="009773E1" w:rsidRDefault="009773E1" w14:paraId="3EA8621A" w14:textId="77777777">
      <w:pPr>
        <w:tabs>
          <w:tab w:val="left" w:pos="1512"/>
        </w:tabs>
        <w:rPr>
          <w:rStyle w:val="eop"/>
          <w:rFonts w:ascii="Calibri" w:hAnsi="Calibri" w:cs="Calibri"/>
          <w:color w:val="000000"/>
          <w:shd w:val="clear" w:color="auto" w:fill="FFFFFF"/>
        </w:rPr>
      </w:pPr>
      <w:r>
        <w:rPr>
          <w:rStyle w:val="eop"/>
          <w:rFonts w:ascii="Calibri" w:hAnsi="Calibri" w:cs="Calibri"/>
          <w:color w:val="000000"/>
          <w:shd w:val="clear" w:color="auto" w:fill="FFFFFF"/>
        </w:rPr>
        <w:t>We believe targets should:</w:t>
      </w:r>
    </w:p>
    <w:p w:rsidRPr="00AE3692" w:rsidR="009773E1" w:rsidP="009773E1" w:rsidRDefault="009773E1" w14:paraId="5CC848F3" w14:textId="77777777">
      <w:pPr>
        <w:pStyle w:val="paragraph"/>
        <w:numPr>
          <w:ilvl w:val="0"/>
          <w:numId w:val="2"/>
        </w:numPr>
        <w:spacing w:before="0" w:beforeAutospacing="0" w:after="0" w:afterAutospacing="0"/>
        <w:textAlignment w:val="baseline"/>
        <w:rPr>
          <w:rFonts w:ascii="Calibri" w:hAnsi="Calibri" w:cs="Calibri"/>
          <w:sz w:val="22"/>
          <w:szCs w:val="22"/>
        </w:rPr>
      </w:pPr>
      <w:r w:rsidRPr="1D37AABE">
        <w:rPr>
          <w:rStyle w:val="normaltextrun"/>
          <w:rFonts w:ascii="Calibri" w:hAnsi="Calibri" w:cs="Calibri" w:eastAsiaTheme="majorEastAsia"/>
          <w:sz w:val="22"/>
          <w:szCs w:val="22"/>
        </w:rPr>
        <w:t>Promote challenge and aspiration beyond the minimum expectation</w:t>
      </w:r>
    </w:p>
    <w:p w:rsidRPr="00AE3692" w:rsidR="009773E1" w:rsidP="009773E1" w:rsidRDefault="009773E1" w14:paraId="0AA37363" w14:textId="77777777">
      <w:pPr>
        <w:pStyle w:val="paragraph"/>
        <w:numPr>
          <w:ilvl w:val="0"/>
          <w:numId w:val="2"/>
        </w:numPr>
        <w:spacing w:before="0" w:beforeAutospacing="0" w:after="0" w:afterAutospacing="0"/>
        <w:textAlignment w:val="baseline"/>
        <w:rPr>
          <w:rFonts w:ascii="Calibri" w:hAnsi="Calibri" w:cs="Calibri"/>
          <w:sz w:val="22"/>
          <w:szCs w:val="22"/>
        </w:rPr>
      </w:pPr>
      <w:r w:rsidRPr="1D37AABE">
        <w:rPr>
          <w:rStyle w:val="normaltextrun"/>
          <w:rFonts w:ascii="Calibri" w:hAnsi="Calibri" w:cs="Calibri" w:eastAsiaTheme="majorEastAsia"/>
          <w:sz w:val="22"/>
          <w:szCs w:val="22"/>
        </w:rPr>
        <w:t>Consider each student’s starting point for learning</w:t>
      </w:r>
      <w:r w:rsidRPr="1D37AABE">
        <w:rPr>
          <w:rStyle w:val="eop"/>
          <w:rFonts w:ascii="Calibri" w:hAnsi="Calibri" w:cs="Calibri" w:eastAsiaTheme="majorEastAsia"/>
          <w:sz w:val="22"/>
          <w:szCs w:val="22"/>
        </w:rPr>
        <w:t> </w:t>
      </w:r>
    </w:p>
    <w:p w:rsidRPr="00AE3692" w:rsidR="009773E1" w:rsidP="009773E1" w:rsidRDefault="009773E1" w14:paraId="3B8E6007" w14:textId="176C387F">
      <w:pPr>
        <w:pStyle w:val="paragraph"/>
        <w:numPr>
          <w:ilvl w:val="0"/>
          <w:numId w:val="2"/>
        </w:numPr>
        <w:spacing w:before="0" w:beforeAutospacing="0" w:after="0" w:afterAutospacing="0"/>
        <w:textAlignment w:val="baseline"/>
        <w:rPr>
          <w:rFonts w:ascii="Calibri" w:hAnsi="Calibri" w:cs="Calibri"/>
          <w:sz w:val="22"/>
          <w:szCs w:val="22"/>
        </w:rPr>
      </w:pPr>
      <w:r w:rsidRPr="1D37AABE">
        <w:rPr>
          <w:rStyle w:val="normaltextrun"/>
          <w:rFonts w:ascii="Calibri" w:hAnsi="Calibri" w:cs="Calibri" w:eastAsiaTheme="majorEastAsia"/>
          <w:sz w:val="22"/>
          <w:szCs w:val="22"/>
        </w:rPr>
        <w:t>Encourage all students to discuss and review their progress with Teachers</w:t>
      </w:r>
      <w:r w:rsidRPr="1D37AABE">
        <w:rPr>
          <w:rStyle w:val="eop"/>
          <w:rFonts w:ascii="Calibri" w:hAnsi="Calibri" w:cs="Calibri" w:eastAsiaTheme="majorEastAsia"/>
          <w:sz w:val="22"/>
          <w:szCs w:val="22"/>
        </w:rPr>
        <w:t xml:space="preserve"> and Parents / Carers</w:t>
      </w:r>
    </w:p>
    <w:p w:rsidRPr="00AE3692" w:rsidR="009773E1" w:rsidP="009773E1" w:rsidRDefault="009773E1" w14:paraId="6006B5D2" w14:textId="77777777">
      <w:pPr>
        <w:pStyle w:val="paragraph"/>
        <w:numPr>
          <w:ilvl w:val="0"/>
          <w:numId w:val="2"/>
        </w:numPr>
        <w:spacing w:before="0" w:beforeAutospacing="0" w:after="0" w:afterAutospacing="0"/>
        <w:textAlignment w:val="baseline"/>
        <w:rPr>
          <w:rFonts w:ascii="Calibri" w:hAnsi="Calibri" w:cs="Calibri"/>
          <w:sz w:val="22"/>
          <w:szCs w:val="22"/>
        </w:rPr>
      </w:pPr>
      <w:r w:rsidRPr="1D37AABE">
        <w:rPr>
          <w:rStyle w:val="normaltextrun"/>
          <w:rFonts w:ascii="Calibri" w:hAnsi="Calibri" w:cs="Calibri" w:eastAsiaTheme="majorEastAsia"/>
          <w:sz w:val="22"/>
          <w:szCs w:val="22"/>
        </w:rPr>
        <w:t>Involve parents and carers in their child’s learning</w:t>
      </w:r>
      <w:r w:rsidRPr="1D37AABE">
        <w:rPr>
          <w:rStyle w:val="eop"/>
          <w:rFonts w:ascii="Calibri" w:hAnsi="Calibri" w:cs="Calibri" w:eastAsiaTheme="majorEastAsia"/>
          <w:sz w:val="22"/>
          <w:szCs w:val="22"/>
        </w:rPr>
        <w:t> </w:t>
      </w:r>
    </w:p>
    <w:p w:rsidRPr="00AE3692" w:rsidR="009773E1" w:rsidP="009773E1" w:rsidRDefault="009773E1" w14:paraId="7C7A2BDA" w14:textId="77777777">
      <w:pPr>
        <w:pStyle w:val="paragraph"/>
        <w:numPr>
          <w:ilvl w:val="0"/>
          <w:numId w:val="2"/>
        </w:numPr>
        <w:spacing w:before="0" w:beforeAutospacing="0" w:after="0" w:afterAutospacing="0"/>
        <w:textAlignment w:val="baseline"/>
        <w:rPr>
          <w:rFonts w:ascii="Calibri" w:hAnsi="Calibri" w:cs="Calibri"/>
          <w:sz w:val="22"/>
          <w:szCs w:val="22"/>
        </w:rPr>
      </w:pPr>
      <w:r w:rsidRPr="1D37AABE">
        <w:rPr>
          <w:rStyle w:val="normaltextrun"/>
          <w:rFonts w:ascii="Calibri" w:hAnsi="Calibri" w:cs="Calibri" w:eastAsiaTheme="majorEastAsia"/>
          <w:sz w:val="22"/>
          <w:szCs w:val="22"/>
        </w:rPr>
        <w:t>Inform the governing body and focus priorities for the School Improvement Plan</w:t>
      </w:r>
      <w:r w:rsidRPr="1D37AABE">
        <w:rPr>
          <w:rStyle w:val="eop"/>
          <w:rFonts w:ascii="Calibri" w:hAnsi="Calibri" w:cs="Calibri" w:eastAsiaTheme="majorEastAsia"/>
          <w:sz w:val="22"/>
          <w:szCs w:val="22"/>
        </w:rPr>
        <w:t> </w:t>
      </w:r>
    </w:p>
    <w:p w:rsidRPr="00AE3692" w:rsidR="009773E1" w:rsidP="009773E1" w:rsidRDefault="009773E1" w14:paraId="75F13FFB" w14:textId="1AA77C17">
      <w:pPr>
        <w:pStyle w:val="paragraph"/>
        <w:numPr>
          <w:ilvl w:val="0"/>
          <w:numId w:val="2"/>
        </w:numPr>
        <w:spacing w:before="0" w:beforeAutospacing="0" w:after="0" w:afterAutospacing="0"/>
        <w:textAlignment w:val="baseline"/>
        <w:rPr>
          <w:rFonts w:ascii="Calibri" w:hAnsi="Calibri" w:cs="Calibri"/>
          <w:sz w:val="22"/>
          <w:szCs w:val="22"/>
        </w:rPr>
      </w:pPr>
      <w:r w:rsidRPr="1D37AABE">
        <w:rPr>
          <w:rStyle w:val="normaltextrun"/>
          <w:rFonts w:ascii="Calibri" w:hAnsi="Calibri" w:cs="Calibri" w:eastAsiaTheme="majorEastAsia"/>
          <w:sz w:val="22"/>
          <w:szCs w:val="22"/>
        </w:rPr>
        <w:t>Focus teaching and learning </w:t>
      </w:r>
      <w:r>
        <w:rPr>
          <w:rStyle w:val="normaltextrun"/>
          <w:rFonts w:ascii="Calibri" w:hAnsi="Calibri" w:cs="Calibri" w:eastAsiaTheme="majorEastAsia"/>
          <w:sz w:val="22"/>
          <w:szCs w:val="22"/>
        </w:rPr>
        <w:t>within the classroom</w:t>
      </w:r>
      <w:r w:rsidRPr="1D37AABE">
        <w:rPr>
          <w:rStyle w:val="eop"/>
          <w:rFonts w:ascii="Calibri" w:hAnsi="Calibri" w:cs="Calibri" w:eastAsiaTheme="majorEastAsia"/>
          <w:sz w:val="22"/>
          <w:szCs w:val="22"/>
        </w:rPr>
        <w:t> </w:t>
      </w:r>
    </w:p>
    <w:p w:rsidRPr="00AE3692" w:rsidR="009773E1" w:rsidP="009773E1" w:rsidRDefault="009773E1" w14:paraId="43306EB4" w14:textId="77777777">
      <w:pPr>
        <w:pStyle w:val="paragraph"/>
        <w:numPr>
          <w:ilvl w:val="0"/>
          <w:numId w:val="2"/>
        </w:numPr>
        <w:spacing w:before="0" w:beforeAutospacing="0" w:after="0" w:afterAutospacing="0"/>
        <w:textAlignment w:val="baseline"/>
        <w:rPr>
          <w:rFonts w:ascii="Calibri" w:hAnsi="Calibri" w:cs="Calibri"/>
          <w:sz w:val="22"/>
          <w:szCs w:val="22"/>
        </w:rPr>
      </w:pPr>
      <w:r w:rsidRPr="1D37AABE">
        <w:rPr>
          <w:rStyle w:val="normaltextrun"/>
          <w:rFonts w:ascii="Calibri" w:hAnsi="Calibri" w:cs="Calibri" w:eastAsiaTheme="majorEastAsia"/>
          <w:sz w:val="22"/>
          <w:szCs w:val="22"/>
        </w:rPr>
        <w:t>Allow evaluation and judgement of the school promoting comparison to all schools and similar schools in local and national benchmark groups</w:t>
      </w:r>
      <w:r w:rsidRPr="1D37AABE">
        <w:rPr>
          <w:rStyle w:val="eop"/>
          <w:rFonts w:ascii="Calibri" w:hAnsi="Calibri" w:cs="Calibri" w:eastAsiaTheme="majorEastAsia"/>
          <w:sz w:val="22"/>
          <w:szCs w:val="22"/>
        </w:rPr>
        <w:t> </w:t>
      </w:r>
    </w:p>
    <w:p w:rsidR="009773E1" w:rsidP="009773E1" w:rsidRDefault="009773E1" w14:paraId="3413C63C" w14:textId="77777777">
      <w:pPr>
        <w:tabs>
          <w:tab w:val="left" w:pos="1512"/>
        </w:tabs>
        <w:rPr>
          <w:rStyle w:val="eop"/>
          <w:rFonts w:ascii="Calibri" w:hAnsi="Calibri" w:cs="Calibri"/>
          <w:color w:val="000000"/>
          <w:shd w:val="clear" w:color="auto" w:fill="FFFFFF"/>
        </w:rPr>
      </w:pPr>
    </w:p>
    <w:p w:rsidR="60454A81" w:rsidP="60454A81" w:rsidRDefault="60454A81" w14:paraId="66C8846E" w14:textId="0C435537">
      <w:pPr>
        <w:spacing w:after="0" w:line="240" w:lineRule="auto"/>
        <w:rPr>
          <w:rFonts w:ascii="Calibri" w:hAnsi="Calibri" w:eastAsia="Times New Roman" w:cs="Calibri"/>
          <w:b w:val="1"/>
          <w:bCs w:val="1"/>
          <w:color w:val="002060"/>
          <w:sz w:val="24"/>
          <w:szCs w:val="24"/>
          <w:lang w:eastAsia="en-GB"/>
        </w:rPr>
      </w:pPr>
    </w:p>
    <w:p w:rsidRPr="00575458" w:rsidR="009773E1" w:rsidP="009773E1" w:rsidRDefault="009773E1" w14:paraId="75A8B347" w14:textId="77777777">
      <w:pPr>
        <w:spacing w:after="0" w:line="240" w:lineRule="auto"/>
        <w:textAlignment w:val="baseline"/>
        <w:rPr>
          <w:rFonts w:ascii="Segoe UI" w:hAnsi="Segoe UI" w:eastAsia="Times New Roman" w:cs="Segoe UI"/>
          <w:color w:val="002060"/>
          <w:sz w:val="18"/>
          <w:szCs w:val="18"/>
          <w:lang w:eastAsia="en-GB"/>
        </w:rPr>
      </w:pPr>
      <w:r w:rsidRPr="00B5136C">
        <w:rPr>
          <w:rFonts w:ascii="Calibri" w:hAnsi="Calibri" w:eastAsia="Times New Roman" w:cs="Calibri"/>
          <w:b/>
          <w:bCs/>
          <w:color w:val="002060"/>
          <w:sz w:val="24"/>
          <w:szCs w:val="24"/>
          <w:lang w:eastAsia="en-GB"/>
        </w:rPr>
        <w:t>Target Setting Process</w:t>
      </w:r>
      <w:r>
        <w:rPr>
          <w:rFonts w:ascii="Calibri" w:hAnsi="Calibri" w:eastAsia="Times New Roman" w:cs="Calibri"/>
          <w:b/>
          <w:bCs/>
          <w:color w:val="002060"/>
          <w:sz w:val="24"/>
          <w:szCs w:val="24"/>
          <w:lang w:eastAsia="en-GB"/>
        </w:rPr>
        <w:t xml:space="preserve"> (KS3 and KS4)</w:t>
      </w:r>
    </w:p>
    <w:p w:rsidR="009773E1" w:rsidP="009773E1" w:rsidRDefault="009773E1" w14:paraId="63F28F92" w14:textId="77777777">
      <w:pPr>
        <w:spacing w:after="0" w:line="240" w:lineRule="auto"/>
        <w:textAlignment w:val="baseline"/>
        <w:rPr>
          <w:rFonts w:ascii="Calibri" w:hAnsi="Calibri" w:eastAsia="Times New Roman" w:cs="Calibri"/>
          <w:lang w:eastAsia="en-GB"/>
        </w:rPr>
      </w:pPr>
    </w:p>
    <w:p w:rsidRPr="009773E1" w:rsidR="009773E1" w:rsidP="009773E1" w:rsidRDefault="009773E1" w14:paraId="5E338DFA" w14:textId="6BF2E39F">
      <w:pPr>
        <w:spacing w:after="0" w:line="240" w:lineRule="auto"/>
        <w:textAlignment w:val="baseline"/>
        <w:rPr>
          <w:rFonts w:ascii="Calibri" w:hAnsi="Calibri" w:eastAsia="Times New Roman" w:cs="Calibri"/>
          <w:lang w:eastAsia="en-GB"/>
        </w:rPr>
      </w:pPr>
      <w:r w:rsidRPr="48226F64">
        <w:rPr>
          <w:rFonts w:ascii="Calibri" w:hAnsi="Calibri" w:eastAsia="Times New Roman" w:cs="Calibri"/>
          <w:lang w:eastAsia="en-GB"/>
        </w:rPr>
        <w:t xml:space="preserve">When students join </w:t>
      </w:r>
      <w:r>
        <w:rPr>
          <w:rFonts w:ascii="Calibri" w:hAnsi="Calibri" w:eastAsia="Times New Roman" w:cs="Calibri"/>
          <w:lang w:eastAsia="en-GB"/>
        </w:rPr>
        <w:t>Fulwood Academy</w:t>
      </w:r>
      <w:r w:rsidRPr="48226F64">
        <w:rPr>
          <w:rFonts w:ascii="Calibri" w:hAnsi="Calibri" w:eastAsia="Times New Roman" w:cs="Calibri"/>
          <w:lang w:eastAsia="en-GB"/>
        </w:rPr>
        <w:t>, they are set a GCSE target based on Fischer Family Trust (FFT</w:t>
      </w:r>
      <w:r>
        <w:rPr>
          <w:rFonts w:ascii="Calibri" w:hAnsi="Calibri" w:eastAsia="Times New Roman" w:cs="Calibri"/>
          <w:lang w:eastAsia="en-GB"/>
        </w:rPr>
        <w:t xml:space="preserve"> 20</w:t>
      </w:r>
      <w:r w:rsidRPr="48226F64">
        <w:rPr>
          <w:rFonts w:ascii="Calibri" w:hAnsi="Calibri" w:eastAsia="Times New Roman" w:cs="Calibri"/>
          <w:lang w:eastAsia="en-GB"/>
        </w:rPr>
        <w:t>) modelling. This estimates likely levels of performance from a range of base data from KS2 and compares the performance of the top 20% of schools</w:t>
      </w:r>
      <w:r>
        <w:rPr>
          <w:rFonts w:ascii="Calibri" w:hAnsi="Calibri" w:eastAsia="Times New Roman" w:cs="Calibri"/>
          <w:lang w:eastAsia="en-GB"/>
        </w:rPr>
        <w:t xml:space="preserve"> nationally</w:t>
      </w:r>
      <w:r w:rsidRPr="48226F64">
        <w:rPr>
          <w:rFonts w:ascii="Calibri" w:hAnsi="Calibri" w:eastAsia="Times New Roman" w:cs="Calibri"/>
          <w:lang w:eastAsia="en-GB"/>
        </w:rPr>
        <w:t>. </w:t>
      </w:r>
    </w:p>
    <w:p w:rsidR="00313B34" w:rsidP="009773E1" w:rsidRDefault="009773E1" w14:paraId="25F14004" w14:textId="3AFBB20C">
      <w:pPr>
        <w:spacing w:after="0" w:line="240" w:lineRule="auto"/>
        <w:textAlignment w:val="baseline"/>
        <w:rPr>
          <w:rFonts w:ascii="Calibri" w:hAnsi="Calibri" w:eastAsia="Times New Roman" w:cs="Calibri"/>
          <w:lang w:eastAsia="en-GB"/>
        </w:rPr>
      </w:pPr>
      <w:r w:rsidRPr="48226F64">
        <w:rPr>
          <w:rFonts w:ascii="Calibri" w:hAnsi="Calibri" w:eastAsia="Times New Roman" w:cs="Calibri"/>
          <w:lang w:eastAsia="en-GB"/>
        </w:rPr>
        <w:t>We share ‘</w:t>
      </w:r>
      <w:r>
        <w:rPr>
          <w:rFonts w:ascii="Calibri" w:hAnsi="Calibri" w:eastAsia="Times New Roman" w:cs="Calibri"/>
          <w:lang w:eastAsia="en-GB"/>
        </w:rPr>
        <w:t>Target grades’</w:t>
      </w:r>
      <w:r w:rsidRPr="48226F64">
        <w:rPr>
          <w:rFonts w:ascii="Calibri" w:hAnsi="Calibri" w:eastAsia="Times New Roman" w:cs="Calibri"/>
          <w:lang w:eastAsia="en-GB"/>
        </w:rPr>
        <w:t xml:space="preserve"> with students in Key Stage 4 </w:t>
      </w:r>
      <w:r>
        <w:rPr>
          <w:rFonts w:ascii="Calibri" w:hAnsi="Calibri" w:eastAsia="Times New Roman" w:cs="Calibri"/>
          <w:lang w:eastAsia="en-GB"/>
        </w:rPr>
        <w:t>all of which are aspirational.</w:t>
      </w:r>
      <w:r w:rsidRPr="48226F64">
        <w:rPr>
          <w:rFonts w:ascii="Calibri" w:hAnsi="Calibri" w:eastAsia="Times New Roman" w:cs="Calibri"/>
          <w:lang w:eastAsia="en-GB"/>
        </w:rPr>
        <w:t xml:space="preserve"> </w:t>
      </w:r>
      <w:r>
        <w:br/>
      </w:r>
      <w:r>
        <w:br/>
      </w:r>
      <w:r w:rsidRPr="48226F64">
        <w:rPr>
          <w:rFonts w:ascii="Calibri" w:hAnsi="Calibri" w:eastAsia="Times New Roman" w:cs="Calibri"/>
          <w:lang w:eastAsia="en-GB"/>
        </w:rPr>
        <w:t>In Key stage 3 students</w:t>
      </w:r>
      <w:r>
        <w:rPr>
          <w:rFonts w:ascii="Calibri" w:hAnsi="Calibri" w:eastAsia="Times New Roman" w:cs="Calibri"/>
          <w:lang w:eastAsia="en-GB"/>
        </w:rPr>
        <w:t xml:space="preserve"> have end of year targets which</w:t>
      </w:r>
      <w:r w:rsidRPr="48226F64">
        <w:rPr>
          <w:rFonts w:ascii="Calibri" w:hAnsi="Calibri" w:eastAsia="Times New Roman" w:cs="Calibri"/>
          <w:lang w:eastAsia="en-GB"/>
        </w:rPr>
        <w:t xml:space="preserve"> follow a </w:t>
      </w:r>
      <w:r>
        <w:rPr>
          <w:rFonts w:ascii="Calibri" w:hAnsi="Calibri" w:eastAsia="Times New Roman" w:cs="Calibri"/>
          <w:lang w:eastAsia="en-GB"/>
        </w:rPr>
        <w:t>flight path towards</w:t>
      </w:r>
      <w:r w:rsidR="00313B34">
        <w:rPr>
          <w:rFonts w:ascii="Calibri" w:hAnsi="Calibri" w:eastAsia="Times New Roman" w:cs="Calibri"/>
          <w:lang w:eastAsia="en-GB"/>
        </w:rPr>
        <w:t xml:space="preserve"> their end of KS4 Target grades. </w:t>
      </w:r>
      <w:r w:rsidRPr="48226F64">
        <w:rPr>
          <w:rFonts w:ascii="Calibri" w:hAnsi="Calibri" w:eastAsia="Times New Roman" w:cs="Calibri"/>
          <w:lang w:eastAsia="en-GB"/>
        </w:rPr>
        <w:t xml:space="preserve">On entry students will be placed in a progress group based on rank order </w:t>
      </w:r>
      <w:r w:rsidR="00313B34">
        <w:rPr>
          <w:rFonts w:ascii="Calibri" w:hAnsi="Calibri" w:eastAsia="Times New Roman" w:cs="Calibri"/>
          <w:lang w:eastAsia="en-GB"/>
        </w:rPr>
        <w:t>with other students, taking into consideration their SATs and GL assessments during the transition week.</w:t>
      </w:r>
      <w:r w:rsidRPr="48226F64">
        <w:rPr>
          <w:rFonts w:ascii="Calibri" w:hAnsi="Calibri" w:eastAsia="Times New Roman" w:cs="Calibri"/>
          <w:lang w:eastAsia="en-GB"/>
        </w:rPr>
        <w:t xml:space="preserve"> </w:t>
      </w:r>
      <w:r w:rsidR="00313B34">
        <w:rPr>
          <w:rFonts w:ascii="Calibri" w:hAnsi="Calibri" w:eastAsia="Times New Roman" w:cs="Calibri"/>
          <w:lang w:eastAsia="en-GB"/>
        </w:rPr>
        <w:t>Throughout</w:t>
      </w:r>
      <w:r w:rsidRPr="48226F64">
        <w:rPr>
          <w:rFonts w:ascii="Calibri" w:hAnsi="Calibri" w:eastAsia="Times New Roman" w:cs="Calibri"/>
          <w:lang w:eastAsia="en-GB"/>
        </w:rPr>
        <w:t xml:space="preserve"> key stage 3 their progress will be compared to their peers</w:t>
      </w:r>
      <w:r w:rsidR="00313B34">
        <w:rPr>
          <w:rFonts w:ascii="Calibri" w:hAnsi="Calibri" w:eastAsia="Times New Roman" w:cs="Calibri"/>
          <w:lang w:eastAsia="en-GB"/>
        </w:rPr>
        <w:t xml:space="preserve"> and changes to setting will sometimes take place.</w:t>
      </w:r>
      <w:r w:rsidRPr="48226F64">
        <w:rPr>
          <w:rFonts w:ascii="Calibri" w:hAnsi="Calibri" w:eastAsia="Times New Roman" w:cs="Calibri"/>
          <w:lang w:eastAsia="en-GB"/>
        </w:rPr>
        <w:t xml:space="preserve"> Reports show </w:t>
      </w:r>
      <w:r w:rsidR="00313B34">
        <w:rPr>
          <w:rFonts w:ascii="Calibri" w:hAnsi="Calibri" w:eastAsia="Times New Roman" w:cs="Calibri"/>
          <w:lang w:eastAsia="en-GB"/>
        </w:rPr>
        <w:t xml:space="preserve">the student’s current grade, target grade and an </w:t>
      </w:r>
      <w:proofErr w:type="spellStart"/>
      <w:r w:rsidR="00313B34">
        <w:rPr>
          <w:rFonts w:ascii="Calibri" w:hAnsi="Calibri" w:eastAsia="Times New Roman" w:cs="Calibri"/>
          <w:lang w:eastAsia="en-GB"/>
        </w:rPr>
        <w:t>AtL</w:t>
      </w:r>
      <w:proofErr w:type="spellEnd"/>
      <w:r w:rsidR="00313B34">
        <w:rPr>
          <w:rFonts w:ascii="Calibri" w:hAnsi="Calibri" w:eastAsia="Times New Roman" w:cs="Calibri"/>
          <w:lang w:eastAsia="en-GB"/>
        </w:rPr>
        <w:t xml:space="preserve"> (attitude to learning) grade. </w:t>
      </w:r>
      <w:r w:rsidRPr="48226F64">
        <w:rPr>
          <w:rFonts w:ascii="Calibri" w:hAnsi="Calibri" w:eastAsia="Times New Roman" w:cs="Calibri"/>
          <w:lang w:eastAsia="en-GB"/>
        </w:rPr>
        <w:t xml:space="preserve"> </w:t>
      </w:r>
    </w:p>
    <w:p w:rsidR="0075376D" w:rsidP="2573F269" w:rsidRDefault="0075376D" w14:paraId="57C94251" w14:textId="7CA8F805">
      <w:pPr>
        <w:spacing w:after="0" w:line="240" w:lineRule="auto"/>
        <w:textAlignment w:val="baseline"/>
        <w:rPr>
          <w:rFonts w:ascii="Calibri" w:hAnsi="Calibri" w:eastAsia="Times New Roman" w:cs="Calibri"/>
          <w:lang w:eastAsia="en-GB"/>
        </w:rPr>
      </w:pPr>
    </w:p>
    <w:p w:rsidR="60454A81" w:rsidP="60454A81" w:rsidRDefault="60454A81" w14:paraId="5E36BF64" w14:textId="3E90C74E">
      <w:pPr>
        <w:spacing w:after="0" w:line="240" w:lineRule="auto"/>
        <w:rPr>
          <w:rFonts w:ascii="Calibri" w:hAnsi="Calibri" w:eastAsia="Times New Roman" w:cs="Calibri"/>
          <w:lang w:eastAsia="en-GB"/>
        </w:rPr>
      </w:pPr>
    </w:p>
    <w:p w:rsidR="60454A81" w:rsidP="60454A81" w:rsidRDefault="60454A81" w14:paraId="03C2BB42" w14:textId="45702ED9">
      <w:pPr>
        <w:spacing w:after="0" w:line="240" w:lineRule="auto"/>
        <w:rPr>
          <w:rFonts w:ascii="Calibri" w:hAnsi="Calibri" w:eastAsia="Times New Roman" w:cs="Calibri"/>
          <w:lang w:eastAsia="en-GB"/>
        </w:rPr>
      </w:pPr>
    </w:p>
    <w:p w:rsidR="60454A81" w:rsidP="60454A81" w:rsidRDefault="60454A81" w14:paraId="27B2F52A" w14:textId="4D6164D2">
      <w:pPr>
        <w:spacing w:after="0" w:line="240" w:lineRule="auto"/>
        <w:rPr>
          <w:rFonts w:ascii="Calibri" w:hAnsi="Calibri" w:eastAsia="Times New Roman" w:cs="Calibri"/>
          <w:lang w:eastAsia="en-GB"/>
        </w:rPr>
      </w:pPr>
    </w:p>
    <w:p w:rsidR="0075376D" w:rsidP="009773E1" w:rsidRDefault="0075376D" w14:paraId="0B8F4C27" w14:textId="1F8E5863">
      <w:pPr>
        <w:spacing w:after="0" w:line="240" w:lineRule="auto"/>
        <w:textAlignment w:val="baseline"/>
        <w:rPr>
          <w:rFonts w:ascii="Calibri" w:hAnsi="Calibri" w:eastAsia="Times New Roman" w:cs="Calibri"/>
          <w:lang w:eastAsia="en-GB"/>
        </w:rPr>
      </w:pPr>
      <w:r>
        <w:rPr>
          <w:rFonts w:ascii="Calibri" w:hAnsi="Calibri" w:eastAsia="Times New Roman" w:cs="Calibri"/>
          <w:lang w:eastAsia="en-GB"/>
        </w:rPr>
        <w:t>The targets are generated from the following diagram of the flight path in Key Stage 3:</w:t>
      </w:r>
    </w:p>
    <w:tbl>
      <w:tblPr>
        <w:tblStyle w:val="TableGrid"/>
        <w:tblW w:w="7014" w:type="dxa"/>
        <w:jc w:val="center"/>
        <w:tblLook w:val="04A0" w:firstRow="1" w:lastRow="0" w:firstColumn="1" w:lastColumn="0" w:noHBand="0" w:noVBand="1"/>
      </w:tblPr>
      <w:tblGrid>
        <w:gridCol w:w="1632"/>
        <w:gridCol w:w="1832"/>
        <w:gridCol w:w="1485"/>
        <w:gridCol w:w="2065"/>
      </w:tblGrid>
      <w:tr w:rsidR="0075376D" w:rsidTr="2573F269" w14:paraId="24C7E511" w14:textId="77777777">
        <w:trPr>
          <w:trHeight w:val="300"/>
          <w:jc w:val="center"/>
        </w:trPr>
        <w:tc>
          <w:tcPr>
            <w:tcW w:w="1632" w:type="dxa"/>
            <w:tcBorders>
              <w:top w:val="single" w:color="auto" w:sz="8" w:space="0"/>
              <w:left w:val="single" w:color="auto" w:sz="8" w:space="0"/>
              <w:bottom w:val="single" w:color="auto" w:sz="8" w:space="0"/>
              <w:right w:val="single" w:color="auto" w:sz="8" w:space="0"/>
            </w:tcBorders>
            <w:shd w:val="clear" w:color="auto" w:fill="FFFFFF" w:themeFill="background1"/>
            <w:tcMar>
              <w:left w:w="108" w:type="dxa"/>
              <w:right w:w="108" w:type="dxa"/>
            </w:tcMar>
          </w:tcPr>
          <w:p w:rsidR="0075376D" w:rsidP="003A1BC5" w:rsidRDefault="0075376D" w14:paraId="64FD21E5" w14:textId="77777777">
            <w:pPr>
              <w:jc w:val="center"/>
              <w:rPr>
                <w:rFonts w:ascii="Calibri" w:hAnsi="Calibri" w:eastAsia="Calibri" w:cs="Calibri"/>
                <w:color w:val="000000" w:themeColor="text1"/>
              </w:rPr>
            </w:pPr>
            <w:r w:rsidRPr="4C2576B9">
              <w:rPr>
                <w:rFonts w:ascii="Calibri" w:hAnsi="Calibri" w:eastAsia="Calibri" w:cs="Calibri"/>
                <w:color w:val="000000" w:themeColor="text1"/>
                <w:sz w:val="24"/>
                <w:szCs w:val="24"/>
              </w:rPr>
              <w:t>Year 7</w:t>
            </w:r>
          </w:p>
        </w:tc>
        <w:tc>
          <w:tcPr>
            <w:tcW w:w="1832" w:type="dxa"/>
            <w:tcBorders>
              <w:top w:val="single" w:color="auto" w:sz="8" w:space="0"/>
              <w:left w:val="single" w:color="auto" w:sz="8" w:space="0"/>
              <w:bottom w:val="single" w:color="auto" w:sz="8" w:space="0"/>
              <w:right w:val="single" w:color="auto" w:sz="8" w:space="0"/>
            </w:tcBorders>
            <w:shd w:val="clear" w:color="auto" w:fill="FFFFFF" w:themeFill="background1"/>
            <w:tcMar>
              <w:left w:w="108" w:type="dxa"/>
              <w:right w:w="108" w:type="dxa"/>
            </w:tcMar>
          </w:tcPr>
          <w:p w:rsidR="0075376D" w:rsidP="003A1BC5" w:rsidRDefault="0075376D" w14:paraId="5E0A4613" w14:textId="77777777">
            <w:pPr>
              <w:jc w:val="center"/>
              <w:rPr>
                <w:rFonts w:ascii="Calibri" w:hAnsi="Calibri" w:eastAsia="Calibri" w:cs="Calibri"/>
                <w:color w:val="000000" w:themeColor="text1"/>
              </w:rPr>
            </w:pPr>
            <w:r w:rsidRPr="4C2576B9">
              <w:rPr>
                <w:rFonts w:ascii="Calibri" w:hAnsi="Calibri" w:eastAsia="Calibri" w:cs="Calibri"/>
                <w:color w:val="000000" w:themeColor="text1"/>
                <w:sz w:val="24"/>
                <w:szCs w:val="24"/>
              </w:rPr>
              <w:t>Year 8</w:t>
            </w:r>
          </w:p>
        </w:tc>
        <w:tc>
          <w:tcPr>
            <w:tcW w:w="1485" w:type="dxa"/>
            <w:tcBorders>
              <w:top w:val="single" w:color="auto" w:sz="8" w:space="0"/>
              <w:left w:val="single" w:color="auto" w:sz="8" w:space="0"/>
              <w:bottom w:val="single" w:color="auto" w:sz="8" w:space="0"/>
              <w:right w:val="single" w:color="auto" w:sz="8" w:space="0"/>
            </w:tcBorders>
            <w:shd w:val="clear" w:color="auto" w:fill="FFFFFF" w:themeFill="background1"/>
            <w:tcMar>
              <w:left w:w="108" w:type="dxa"/>
              <w:right w:w="108" w:type="dxa"/>
            </w:tcMar>
          </w:tcPr>
          <w:p w:rsidR="0075376D" w:rsidP="003A1BC5" w:rsidRDefault="0075376D" w14:paraId="4B2F38B8" w14:textId="77777777">
            <w:pPr>
              <w:jc w:val="center"/>
              <w:rPr>
                <w:rFonts w:ascii="Calibri" w:hAnsi="Calibri" w:eastAsia="Calibri" w:cs="Calibri"/>
                <w:color w:val="000000" w:themeColor="text1"/>
              </w:rPr>
            </w:pPr>
            <w:r w:rsidRPr="4C2576B9">
              <w:rPr>
                <w:rFonts w:ascii="Calibri" w:hAnsi="Calibri" w:eastAsia="Calibri" w:cs="Calibri"/>
                <w:color w:val="000000" w:themeColor="text1"/>
                <w:sz w:val="24"/>
                <w:szCs w:val="24"/>
              </w:rPr>
              <w:t>Year 9</w:t>
            </w:r>
          </w:p>
        </w:tc>
        <w:tc>
          <w:tcPr>
            <w:tcW w:w="2065" w:type="dxa"/>
            <w:tcBorders>
              <w:top w:val="single" w:color="auto" w:sz="8" w:space="0"/>
              <w:left w:val="single" w:color="auto" w:sz="8" w:space="0"/>
              <w:bottom w:val="single" w:color="auto" w:sz="8" w:space="0"/>
              <w:right w:val="single" w:color="auto" w:sz="8" w:space="0"/>
            </w:tcBorders>
            <w:shd w:val="clear" w:color="auto" w:fill="F2F2F2" w:themeFill="background1" w:themeFillShade="F2"/>
            <w:tcMar>
              <w:left w:w="108" w:type="dxa"/>
              <w:right w:w="108" w:type="dxa"/>
            </w:tcMar>
          </w:tcPr>
          <w:p w:rsidR="0075376D" w:rsidP="003A1BC5" w:rsidRDefault="0075376D" w14:paraId="6D9FC14F" w14:textId="77777777">
            <w:pPr>
              <w:jc w:val="center"/>
              <w:rPr>
                <w:rFonts w:ascii="Calibri" w:hAnsi="Calibri" w:eastAsia="Calibri" w:cs="Calibri"/>
                <w:color w:val="000000" w:themeColor="text1"/>
              </w:rPr>
            </w:pPr>
            <w:r w:rsidRPr="4C2576B9">
              <w:rPr>
                <w:rFonts w:ascii="Calibri" w:hAnsi="Calibri" w:eastAsia="Calibri" w:cs="Calibri"/>
                <w:color w:val="000000" w:themeColor="text1"/>
                <w:sz w:val="24"/>
                <w:szCs w:val="24"/>
              </w:rPr>
              <w:t>FFT Target – end of Year 11.</w:t>
            </w:r>
          </w:p>
        </w:tc>
      </w:tr>
      <w:tr w:rsidR="0075376D" w:rsidTr="2573F269" w14:paraId="37217DC2" w14:textId="77777777">
        <w:trPr>
          <w:trHeight w:val="300"/>
          <w:jc w:val="center"/>
        </w:trPr>
        <w:tc>
          <w:tcPr>
            <w:tcW w:w="1632" w:type="dxa"/>
            <w:tcBorders>
              <w:top w:val="single" w:color="auto" w:sz="8" w:space="0"/>
              <w:left w:val="single" w:color="auto" w:sz="8" w:space="0"/>
              <w:bottom w:val="single" w:color="auto" w:sz="8" w:space="0"/>
              <w:right w:val="single" w:color="auto" w:sz="8" w:space="0"/>
            </w:tcBorders>
            <w:shd w:val="clear" w:color="auto" w:fill="FFFFFF" w:themeFill="background1"/>
            <w:tcMar>
              <w:left w:w="108" w:type="dxa"/>
              <w:right w:w="108" w:type="dxa"/>
            </w:tcMar>
          </w:tcPr>
          <w:p w:rsidR="0075376D" w:rsidP="2573F269" w:rsidRDefault="0075376D" w14:paraId="23AB9046" w14:textId="77777777">
            <w:pPr>
              <w:jc w:val="center"/>
              <w:rPr>
                <w:rFonts w:ascii="Calibri" w:hAnsi="Calibri" w:eastAsia="Calibri" w:cs="Calibri"/>
                <w:color w:val="000000" w:themeColor="text1"/>
              </w:rPr>
            </w:pPr>
            <w:r w:rsidRPr="2573F269">
              <w:rPr>
                <w:rFonts w:ascii="Calibri" w:hAnsi="Calibri" w:eastAsia="Calibri" w:cs="Calibri"/>
                <w:color w:val="000000" w:themeColor="text1"/>
                <w:sz w:val="24"/>
                <w:szCs w:val="24"/>
              </w:rPr>
              <w:t>4-</w:t>
            </w:r>
          </w:p>
        </w:tc>
        <w:tc>
          <w:tcPr>
            <w:tcW w:w="1832" w:type="dxa"/>
            <w:tcBorders>
              <w:top w:val="single" w:color="auto" w:sz="8" w:space="0"/>
              <w:left w:val="single" w:color="auto" w:sz="8" w:space="0"/>
              <w:bottom w:val="single" w:color="auto" w:sz="8" w:space="0"/>
              <w:right w:val="single" w:color="auto" w:sz="8" w:space="0"/>
            </w:tcBorders>
            <w:shd w:val="clear" w:color="auto" w:fill="FFFFFF" w:themeFill="background1"/>
            <w:tcMar>
              <w:left w:w="108" w:type="dxa"/>
              <w:right w:w="108" w:type="dxa"/>
            </w:tcMar>
          </w:tcPr>
          <w:p w:rsidR="0075376D" w:rsidP="2573F269" w:rsidRDefault="0075376D" w14:paraId="07CA91C5" w14:textId="77777777">
            <w:pPr>
              <w:jc w:val="center"/>
              <w:rPr>
                <w:rFonts w:ascii="Calibri" w:hAnsi="Calibri" w:eastAsia="Calibri" w:cs="Calibri"/>
                <w:color w:val="000000" w:themeColor="text1"/>
              </w:rPr>
            </w:pPr>
            <w:r w:rsidRPr="2573F269">
              <w:rPr>
                <w:rFonts w:ascii="Calibri" w:hAnsi="Calibri" w:eastAsia="Calibri" w:cs="Calibri"/>
                <w:color w:val="000000" w:themeColor="text1"/>
                <w:sz w:val="24"/>
                <w:szCs w:val="24"/>
              </w:rPr>
              <w:t>5=</w:t>
            </w:r>
          </w:p>
        </w:tc>
        <w:tc>
          <w:tcPr>
            <w:tcW w:w="1485" w:type="dxa"/>
            <w:tcBorders>
              <w:top w:val="single" w:color="auto" w:sz="8" w:space="0"/>
              <w:left w:val="single" w:color="auto" w:sz="8" w:space="0"/>
              <w:bottom w:val="single" w:color="auto" w:sz="8" w:space="0"/>
              <w:right w:val="single" w:color="auto" w:sz="8" w:space="0"/>
            </w:tcBorders>
            <w:shd w:val="clear" w:color="auto" w:fill="FFFFFF" w:themeFill="background1"/>
            <w:tcMar>
              <w:left w:w="108" w:type="dxa"/>
              <w:right w:w="108" w:type="dxa"/>
            </w:tcMar>
          </w:tcPr>
          <w:p w:rsidR="0075376D" w:rsidP="2573F269" w:rsidRDefault="0075376D" w14:paraId="0146D8DC" w14:textId="77777777">
            <w:pPr>
              <w:jc w:val="center"/>
              <w:rPr>
                <w:rFonts w:ascii="Calibri" w:hAnsi="Calibri" w:eastAsia="Calibri" w:cs="Calibri"/>
                <w:color w:val="000000" w:themeColor="text1"/>
              </w:rPr>
            </w:pPr>
            <w:r w:rsidRPr="2573F269">
              <w:rPr>
                <w:rFonts w:ascii="Calibri" w:hAnsi="Calibri" w:eastAsia="Calibri" w:cs="Calibri"/>
                <w:color w:val="000000" w:themeColor="text1"/>
                <w:sz w:val="24"/>
                <w:szCs w:val="24"/>
              </w:rPr>
              <w:t>6+</w:t>
            </w:r>
          </w:p>
        </w:tc>
        <w:tc>
          <w:tcPr>
            <w:tcW w:w="2065" w:type="dxa"/>
            <w:tcBorders>
              <w:top w:val="single" w:color="auto" w:sz="8" w:space="0"/>
              <w:left w:val="single" w:color="auto" w:sz="8" w:space="0"/>
              <w:bottom w:val="single" w:color="auto" w:sz="8" w:space="0"/>
              <w:right w:val="single" w:color="auto" w:sz="8" w:space="0"/>
            </w:tcBorders>
            <w:shd w:val="clear" w:color="auto" w:fill="F2F2F2" w:themeFill="background1" w:themeFillShade="F2"/>
            <w:tcMar>
              <w:left w:w="108" w:type="dxa"/>
              <w:right w:w="108" w:type="dxa"/>
            </w:tcMar>
          </w:tcPr>
          <w:p w:rsidR="0075376D" w:rsidP="2573F269" w:rsidRDefault="0075376D" w14:paraId="15FA1C6F" w14:textId="77777777">
            <w:pPr>
              <w:jc w:val="center"/>
              <w:rPr>
                <w:rFonts w:ascii="Calibri" w:hAnsi="Calibri" w:eastAsia="Calibri" w:cs="Calibri"/>
                <w:color w:val="000000" w:themeColor="text1"/>
              </w:rPr>
            </w:pPr>
            <w:r w:rsidRPr="2573F269">
              <w:rPr>
                <w:rFonts w:ascii="Calibri" w:hAnsi="Calibri" w:eastAsia="Calibri" w:cs="Calibri"/>
                <w:color w:val="000000" w:themeColor="text1"/>
                <w:sz w:val="24"/>
                <w:szCs w:val="24"/>
              </w:rPr>
              <w:t>9</w:t>
            </w:r>
          </w:p>
        </w:tc>
      </w:tr>
      <w:tr w:rsidR="0075376D" w:rsidTr="2573F269" w14:paraId="3B4569C1" w14:textId="77777777">
        <w:trPr>
          <w:trHeight w:val="300"/>
          <w:jc w:val="center"/>
        </w:trPr>
        <w:tc>
          <w:tcPr>
            <w:tcW w:w="1632" w:type="dxa"/>
            <w:tcBorders>
              <w:top w:val="single" w:color="auto" w:sz="8" w:space="0"/>
              <w:left w:val="single" w:color="auto" w:sz="8" w:space="0"/>
              <w:bottom w:val="single" w:color="auto" w:sz="8" w:space="0"/>
              <w:right w:val="single" w:color="auto" w:sz="8" w:space="0"/>
            </w:tcBorders>
            <w:shd w:val="clear" w:color="auto" w:fill="FFFFFF" w:themeFill="background1"/>
            <w:tcMar>
              <w:left w:w="108" w:type="dxa"/>
              <w:right w:w="108" w:type="dxa"/>
            </w:tcMar>
          </w:tcPr>
          <w:p w:rsidR="0075376D" w:rsidP="2573F269" w:rsidRDefault="0075376D" w14:paraId="1AE239A2" w14:textId="77777777">
            <w:pPr>
              <w:jc w:val="center"/>
              <w:rPr>
                <w:rFonts w:ascii="Calibri" w:hAnsi="Calibri" w:eastAsia="Calibri" w:cs="Calibri"/>
                <w:color w:val="000000" w:themeColor="text1"/>
              </w:rPr>
            </w:pPr>
            <w:r w:rsidRPr="2573F269">
              <w:rPr>
                <w:rFonts w:ascii="Calibri" w:hAnsi="Calibri" w:eastAsia="Calibri" w:cs="Calibri"/>
                <w:color w:val="000000" w:themeColor="text1"/>
                <w:sz w:val="24"/>
                <w:szCs w:val="24"/>
              </w:rPr>
              <w:t>3=</w:t>
            </w:r>
          </w:p>
        </w:tc>
        <w:tc>
          <w:tcPr>
            <w:tcW w:w="1832" w:type="dxa"/>
            <w:tcBorders>
              <w:top w:val="single" w:color="auto" w:sz="8" w:space="0"/>
              <w:left w:val="single" w:color="auto" w:sz="8" w:space="0"/>
              <w:bottom w:val="single" w:color="auto" w:sz="8" w:space="0"/>
              <w:right w:val="single" w:color="auto" w:sz="8" w:space="0"/>
            </w:tcBorders>
            <w:shd w:val="clear" w:color="auto" w:fill="FFFFFF" w:themeFill="background1"/>
            <w:tcMar>
              <w:left w:w="108" w:type="dxa"/>
              <w:right w:w="108" w:type="dxa"/>
            </w:tcMar>
          </w:tcPr>
          <w:p w:rsidR="0075376D" w:rsidP="2573F269" w:rsidRDefault="0075376D" w14:paraId="73C9B5D8" w14:textId="77777777">
            <w:pPr>
              <w:jc w:val="center"/>
              <w:rPr>
                <w:rFonts w:ascii="Calibri" w:hAnsi="Calibri" w:eastAsia="Calibri" w:cs="Calibri"/>
                <w:color w:val="000000" w:themeColor="text1"/>
              </w:rPr>
            </w:pPr>
            <w:r w:rsidRPr="2573F269">
              <w:rPr>
                <w:rFonts w:ascii="Calibri" w:hAnsi="Calibri" w:eastAsia="Calibri" w:cs="Calibri"/>
                <w:color w:val="000000" w:themeColor="text1"/>
                <w:sz w:val="24"/>
                <w:szCs w:val="24"/>
              </w:rPr>
              <w:t>4=</w:t>
            </w:r>
          </w:p>
        </w:tc>
        <w:tc>
          <w:tcPr>
            <w:tcW w:w="1485" w:type="dxa"/>
            <w:tcBorders>
              <w:top w:val="single" w:color="auto" w:sz="8" w:space="0"/>
              <w:left w:val="single" w:color="auto" w:sz="8" w:space="0"/>
              <w:bottom w:val="single" w:color="auto" w:sz="8" w:space="0"/>
              <w:right w:val="single" w:color="auto" w:sz="8" w:space="0"/>
            </w:tcBorders>
            <w:shd w:val="clear" w:color="auto" w:fill="FFFFFF" w:themeFill="background1"/>
            <w:tcMar>
              <w:left w:w="108" w:type="dxa"/>
              <w:right w:w="108" w:type="dxa"/>
            </w:tcMar>
          </w:tcPr>
          <w:p w:rsidR="0075376D" w:rsidP="2573F269" w:rsidRDefault="0075376D" w14:paraId="1C520FF0" w14:textId="77777777">
            <w:pPr>
              <w:jc w:val="center"/>
              <w:rPr>
                <w:rFonts w:ascii="Calibri" w:hAnsi="Calibri" w:eastAsia="Calibri" w:cs="Calibri"/>
                <w:color w:val="000000" w:themeColor="text1"/>
              </w:rPr>
            </w:pPr>
            <w:r w:rsidRPr="2573F269">
              <w:rPr>
                <w:rFonts w:ascii="Calibri" w:hAnsi="Calibri" w:eastAsia="Calibri" w:cs="Calibri"/>
                <w:color w:val="000000" w:themeColor="text1"/>
                <w:sz w:val="24"/>
                <w:szCs w:val="24"/>
              </w:rPr>
              <w:t>5+</w:t>
            </w:r>
          </w:p>
        </w:tc>
        <w:tc>
          <w:tcPr>
            <w:tcW w:w="2065" w:type="dxa"/>
            <w:tcBorders>
              <w:top w:val="single" w:color="auto" w:sz="8" w:space="0"/>
              <w:left w:val="single" w:color="auto" w:sz="8" w:space="0"/>
              <w:bottom w:val="single" w:color="auto" w:sz="8" w:space="0"/>
              <w:right w:val="single" w:color="auto" w:sz="8" w:space="0"/>
            </w:tcBorders>
            <w:shd w:val="clear" w:color="auto" w:fill="F2F2F2" w:themeFill="background1" w:themeFillShade="F2"/>
            <w:tcMar>
              <w:left w:w="108" w:type="dxa"/>
              <w:right w:w="108" w:type="dxa"/>
            </w:tcMar>
          </w:tcPr>
          <w:p w:rsidR="0075376D" w:rsidP="2573F269" w:rsidRDefault="0075376D" w14:paraId="133A3665" w14:textId="77777777">
            <w:pPr>
              <w:jc w:val="center"/>
              <w:rPr>
                <w:rFonts w:ascii="Calibri" w:hAnsi="Calibri" w:eastAsia="Calibri" w:cs="Calibri"/>
                <w:color w:val="000000" w:themeColor="text1"/>
              </w:rPr>
            </w:pPr>
            <w:r w:rsidRPr="2573F269">
              <w:rPr>
                <w:rFonts w:ascii="Calibri" w:hAnsi="Calibri" w:eastAsia="Calibri" w:cs="Calibri"/>
                <w:color w:val="000000" w:themeColor="text1"/>
                <w:sz w:val="24"/>
                <w:szCs w:val="24"/>
              </w:rPr>
              <w:t>8</w:t>
            </w:r>
          </w:p>
        </w:tc>
      </w:tr>
      <w:tr w:rsidR="0075376D" w:rsidTr="2573F269" w14:paraId="2B38949A" w14:textId="77777777">
        <w:trPr>
          <w:trHeight w:val="300"/>
          <w:jc w:val="center"/>
        </w:trPr>
        <w:tc>
          <w:tcPr>
            <w:tcW w:w="1632" w:type="dxa"/>
            <w:tcBorders>
              <w:top w:val="single" w:color="auto" w:sz="8" w:space="0"/>
              <w:left w:val="single" w:color="auto" w:sz="8" w:space="0"/>
              <w:bottom w:val="single" w:color="auto" w:sz="8" w:space="0"/>
              <w:right w:val="single" w:color="auto" w:sz="8" w:space="0"/>
            </w:tcBorders>
            <w:shd w:val="clear" w:color="auto" w:fill="FFFFFF" w:themeFill="background1"/>
            <w:tcMar>
              <w:left w:w="108" w:type="dxa"/>
              <w:right w:w="108" w:type="dxa"/>
            </w:tcMar>
          </w:tcPr>
          <w:p w:rsidR="0075376D" w:rsidP="2573F269" w:rsidRDefault="0075376D" w14:paraId="70F6D944" w14:textId="77777777">
            <w:pPr>
              <w:jc w:val="center"/>
              <w:rPr>
                <w:rFonts w:ascii="Calibri" w:hAnsi="Calibri" w:eastAsia="Calibri" w:cs="Calibri"/>
                <w:color w:val="000000" w:themeColor="text1"/>
              </w:rPr>
            </w:pPr>
            <w:r w:rsidRPr="2573F269">
              <w:rPr>
                <w:rFonts w:ascii="Calibri" w:hAnsi="Calibri" w:eastAsia="Calibri" w:cs="Calibri"/>
                <w:color w:val="000000" w:themeColor="text1"/>
                <w:sz w:val="24"/>
                <w:szCs w:val="24"/>
              </w:rPr>
              <w:t>3-</w:t>
            </w:r>
          </w:p>
        </w:tc>
        <w:tc>
          <w:tcPr>
            <w:tcW w:w="1832" w:type="dxa"/>
            <w:tcBorders>
              <w:top w:val="single" w:color="auto" w:sz="8" w:space="0"/>
              <w:left w:val="single" w:color="auto" w:sz="8" w:space="0"/>
              <w:bottom w:val="single" w:color="auto" w:sz="8" w:space="0"/>
              <w:right w:val="single" w:color="auto" w:sz="8" w:space="0"/>
            </w:tcBorders>
            <w:shd w:val="clear" w:color="auto" w:fill="FFFFFF" w:themeFill="background1"/>
            <w:tcMar>
              <w:left w:w="108" w:type="dxa"/>
              <w:right w:w="108" w:type="dxa"/>
            </w:tcMar>
          </w:tcPr>
          <w:p w:rsidR="0075376D" w:rsidP="2573F269" w:rsidRDefault="0075376D" w14:paraId="48FA02D5" w14:textId="77777777">
            <w:pPr>
              <w:jc w:val="center"/>
              <w:rPr>
                <w:rFonts w:ascii="Calibri" w:hAnsi="Calibri" w:eastAsia="Calibri" w:cs="Calibri"/>
                <w:color w:val="000000" w:themeColor="text1"/>
              </w:rPr>
            </w:pPr>
            <w:r w:rsidRPr="2573F269">
              <w:rPr>
                <w:rFonts w:ascii="Calibri" w:hAnsi="Calibri" w:eastAsia="Calibri" w:cs="Calibri"/>
                <w:color w:val="000000" w:themeColor="text1"/>
                <w:sz w:val="24"/>
                <w:szCs w:val="24"/>
              </w:rPr>
              <w:t>4-</w:t>
            </w:r>
          </w:p>
        </w:tc>
        <w:tc>
          <w:tcPr>
            <w:tcW w:w="1485" w:type="dxa"/>
            <w:tcBorders>
              <w:top w:val="single" w:color="auto" w:sz="8" w:space="0"/>
              <w:left w:val="single" w:color="auto" w:sz="8" w:space="0"/>
              <w:bottom w:val="single" w:color="auto" w:sz="8" w:space="0"/>
              <w:right w:val="single" w:color="auto" w:sz="8" w:space="0"/>
            </w:tcBorders>
            <w:shd w:val="clear" w:color="auto" w:fill="FFFFFF" w:themeFill="background1"/>
            <w:tcMar>
              <w:left w:w="108" w:type="dxa"/>
              <w:right w:w="108" w:type="dxa"/>
            </w:tcMar>
          </w:tcPr>
          <w:p w:rsidR="0075376D" w:rsidP="2573F269" w:rsidRDefault="0075376D" w14:paraId="3A4B8C68" w14:textId="77777777">
            <w:pPr>
              <w:jc w:val="center"/>
              <w:rPr>
                <w:rFonts w:ascii="Calibri" w:hAnsi="Calibri" w:eastAsia="Calibri" w:cs="Calibri"/>
                <w:color w:val="000000" w:themeColor="text1"/>
              </w:rPr>
            </w:pPr>
            <w:r w:rsidRPr="2573F269">
              <w:rPr>
                <w:rFonts w:ascii="Calibri" w:hAnsi="Calibri" w:eastAsia="Calibri" w:cs="Calibri"/>
                <w:color w:val="000000" w:themeColor="text1"/>
                <w:sz w:val="24"/>
                <w:szCs w:val="24"/>
              </w:rPr>
              <w:t>5-</w:t>
            </w:r>
          </w:p>
        </w:tc>
        <w:tc>
          <w:tcPr>
            <w:tcW w:w="2065" w:type="dxa"/>
            <w:tcBorders>
              <w:top w:val="single" w:color="auto" w:sz="8" w:space="0"/>
              <w:left w:val="single" w:color="auto" w:sz="8" w:space="0"/>
              <w:bottom w:val="single" w:color="auto" w:sz="8" w:space="0"/>
              <w:right w:val="single" w:color="auto" w:sz="8" w:space="0"/>
            </w:tcBorders>
            <w:shd w:val="clear" w:color="auto" w:fill="F2F2F2" w:themeFill="background1" w:themeFillShade="F2"/>
            <w:tcMar>
              <w:left w:w="108" w:type="dxa"/>
              <w:right w:w="108" w:type="dxa"/>
            </w:tcMar>
          </w:tcPr>
          <w:p w:rsidR="0075376D" w:rsidP="2573F269" w:rsidRDefault="0075376D" w14:paraId="7F564240" w14:textId="77777777">
            <w:pPr>
              <w:jc w:val="center"/>
              <w:rPr>
                <w:rFonts w:ascii="Calibri" w:hAnsi="Calibri" w:eastAsia="Calibri" w:cs="Calibri"/>
                <w:color w:val="000000" w:themeColor="text1"/>
              </w:rPr>
            </w:pPr>
            <w:r w:rsidRPr="2573F269">
              <w:rPr>
                <w:rFonts w:ascii="Calibri" w:hAnsi="Calibri" w:eastAsia="Calibri" w:cs="Calibri"/>
                <w:color w:val="000000" w:themeColor="text1"/>
                <w:sz w:val="24"/>
                <w:szCs w:val="24"/>
              </w:rPr>
              <w:t>7</w:t>
            </w:r>
          </w:p>
        </w:tc>
      </w:tr>
      <w:tr w:rsidR="0075376D" w:rsidTr="2573F269" w14:paraId="23CB9ED6" w14:textId="77777777">
        <w:trPr>
          <w:trHeight w:val="300"/>
          <w:jc w:val="center"/>
        </w:trPr>
        <w:tc>
          <w:tcPr>
            <w:tcW w:w="1632" w:type="dxa"/>
            <w:tcBorders>
              <w:top w:val="single" w:color="auto" w:sz="8" w:space="0"/>
              <w:left w:val="single" w:color="auto" w:sz="8" w:space="0"/>
              <w:bottom w:val="single" w:color="auto" w:sz="8" w:space="0"/>
              <w:right w:val="single" w:color="auto" w:sz="8" w:space="0"/>
            </w:tcBorders>
            <w:shd w:val="clear" w:color="auto" w:fill="FFFFFF" w:themeFill="background1"/>
            <w:tcMar>
              <w:left w:w="108" w:type="dxa"/>
              <w:right w:w="108" w:type="dxa"/>
            </w:tcMar>
          </w:tcPr>
          <w:p w:rsidR="0075376D" w:rsidP="2573F269" w:rsidRDefault="0075376D" w14:paraId="34A99B75" w14:textId="77777777">
            <w:pPr>
              <w:jc w:val="center"/>
              <w:rPr>
                <w:rFonts w:ascii="Calibri" w:hAnsi="Calibri" w:eastAsia="Calibri" w:cs="Calibri"/>
                <w:color w:val="000000" w:themeColor="text1"/>
              </w:rPr>
            </w:pPr>
            <w:r w:rsidRPr="2573F269">
              <w:rPr>
                <w:rFonts w:ascii="Calibri" w:hAnsi="Calibri" w:eastAsia="Calibri" w:cs="Calibri"/>
                <w:color w:val="000000" w:themeColor="text1"/>
                <w:sz w:val="24"/>
                <w:szCs w:val="24"/>
              </w:rPr>
              <w:t>2=</w:t>
            </w:r>
          </w:p>
        </w:tc>
        <w:tc>
          <w:tcPr>
            <w:tcW w:w="1832" w:type="dxa"/>
            <w:tcBorders>
              <w:top w:val="single" w:color="auto" w:sz="8" w:space="0"/>
              <w:left w:val="single" w:color="auto" w:sz="8" w:space="0"/>
              <w:bottom w:val="single" w:color="auto" w:sz="8" w:space="0"/>
              <w:right w:val="single" w:color="auto" w:sz="8" w:space="0"/>
            </w:tcBorders>
            <w:shd w:val="clear" w:color="auto" w:fill="FFFFFF" w:themeFill="background1"/>
            <w:tcMar>
              <w:left w:w="108" w:type="dxa"/>
              <w:right w:w="108" w:type="dxa"/>
            </w:tcMar>
          </w:tcPr>
          <w:p w:rsidR="0075376D" w:rsidP="2573F269" w:rsidRDefault="0075376D" w14:paraId="69BDA43A" w14:textId="77777777">
            <w:pPr>
              <w:jc w:val="center"/>
              <w:rPr>
                <w:rFonts w:ascii="Calibri" w:hAnsi="Calibri" w:eastAsia="Calibri" w:cs="Calibri"/>
                <w:color w:val="000000" w:themeColor="text1"/>
              </w:rPr>
            </w:pPr>
            <w:r w:rsidRPr="2573F269">
              <w:rPr>
                <w:rFonts w:ascii="Calibri" w:hAnsi="Calibri" w:eastAsia="Calibri" w:cs="Calibri"/>
                <w:color w:val="000000" w:themeColor="text1"/>
                <w:sz w:val="24"/>
                <w:szCs w:val="24"/>
              </w:rPr>
              <w:t>3-</w:t>
            </w:r>
          </w:p>
        </w:tc>
        <w:tc>
          <w:tcPr>
            <w:tcW w:w="1485" w:type="dxa"/>
            <w:tcBorders>
              <w:top w:val="single" w:color="auto" w:sz="8" w:space="0"/>
              <w:left w:val="single" w:color="auto" w:sz="8" w:space="0"/>
              <w:bottom w:val="single" w:color="auto" w:sz="8" w:space="0"/>
              <w:right w:val="single" w:color="auto" w:sz="8" w:space="0"/>
            </w:tcBorders>
            <w:shd w:val="clear" w:color="auto" w:fill="FFFFFF" w:themeFill="background1"/>
            <w:tcMar>
              <w:left w:w="108" w:type="dxa"/>
              <w:right w:w="108" w:type="dxa"/>
            </w:tcMar>
          </w:tcPr>
          <w:p w:rsidR="0075376D" w:rsidP="2573F269" w:rsidRDefault="0075376D" w14:paraId="2B524546" w14:textId="77777777">
            <w:pPr>
              <w:jc w:val="center"/>
              <w:rPr>
                <w:rFonts w:ascii="Calibri" w:hAnsi="Calibri" w:eastAsia="Calibri" w:cs="Calibri"/>
                <w:color w:val="000000" w:themeColor="text1"/>
              </w:rPr>
            </w:pPr>
            <w:r w:rsidRPr="2573F269">
              <w:rPr>
                <w:rFonts w:ascii="Calibri" w:hAnsi="Calibri" w:eastAsia="Calibri" w:cs="Calibri"/>
                <w:color w:val="000000" w:themeColor="text1"/>
                <w:sz w:val="24"/>
                <w:szCs w:val="24"/>
              </w:rPr>
              <w:t>4-</w:t>
            </w:r>
          </w:p>
        </w:tc>
        <w:tc>
          <w:tcPr>
            <w:tcW w:w="2065" w:type="dxa"/>
            <w:tcBorders>
              <w:top w:val="single" w:color="auto" w:sz="8" w:space="0"/>
              <w:left w:val="single" w:color="auto" w:sz="8" w:space="0"/>
              <w:bottom w:val="single" w:color="auto" w:sz="8" w:space="0"/>
              <w:right w:val="single" w:color="auto" w:sz="8" w:space="0"/>
            </w:tcBorders>
            <w:shd w:val="clear" w:color="auto" w:fill="F2F2F2" w:themeFill="background1" w:themeFillShade="F2"/>
            <w:tcMar>
              <w:left w:w="108" w:type="dxa"/>
              <w:right w:w="108" w:type="dxa"/>
            </w:tcMar>
          </w:tcPr>
          <w:p w:rsidR="0075376D" w:rsidP="2573F269" w:rsidRDefault="0075376D" w14:paraId="0E38601B" w14:textId="77777777">
            <w:pPr>
              <w:jc w:val="center"/>
              <w:rPr>
                <w:rFonts w:ascii="Calibri" w:hAnsi="Calibri" w:eastAsia="Calibri" w:cs="Calibri"/>
                <w:color w:val="000000" w:themeColor="text1"/>
              </w:rPr>
            </w:pPr>
            <w:r w:rsidRPr="2573F269">
              <w:rPr>
                <w:rFonts w:ascii="Calibri" w:hAnsi="Calibri" w:eastAsia="Calibri" w:cs="Calibri"/>
                <w:color w:val="000000" w:themeColor="text1"/>
                <w:sz w:val="24"/>
                <w:szCs w:val="24"/>
              </w:rPr>
              <w:t>6</w:t>
            </w:r>
          </w:p>
        </w:tc>
      </w:tr>
      <w:tr w:rsidR="0075376D" w:rsidTr="2573F269" w14:paraId="241635E4" w14:textId="77777777">
        <w:trPr>
          <w:trHeight w:val="300"/>
          <w:jc w:val="center"/>
        </w:trPr>
        <w:tc>
          <w:tcPr>
            <w:tcW w:w="1632" w:type="dxa"/>
            <w:tcBorders>
              <w:top w:val="single" w:color="auto" w:sz="8" w:space="0"/>
              <w:left w:val="single" w:color="auto" w:sz="8" w:space="0"/>
              <w:bottom w:val="single" w:color="auto" w:sz="8" w:space="0"/>
              <w:right w:val="single" w:color="auto" w:sz="8" w:space="0"/>
            </w:tcBorders>
            <w:shd w:val="clear" w:color="auto" w:fill="FFFFFF" w:themeFill="background1"/>
            <w:tcMar>
              <w:left w:w="108" w:type="dxa"/>
              <w:right w:w="108" w:type="dxa"/>
            </w:tcMar>
          </w:tcPr>
          <w:p w:rsidR="0075376D" w:rsidP="2573F269" w:rsidRDefault="0075376D" w14:paraId="559945F7" w14:textId="77777777">
            <w:pPr>
              <w:jc w:val="center"/>
              <w:rPr>
                <w:rFonts w:ascii="Calibri" w:hAnsi="Calibri" w:eastAsia="Calibri" w:cs="Calibri"/>
                <w:color w:val="000000" w:themeColor="text1"/>
              </w:rPr>
            </w:pPr>
            <w:r w:rsidRPr="2573F269">
              <w:rPr>
                <w:rFonts w:ascii="Calibri" w:hAnsi="Calibri" w:eastAsia="Calibri" w:cs="Calibri"/>
                <w:color w:val="000000" w:themeColor="text1"/>
                <w:sz w:val="24"/>
                <w:szCs w:val="24"/>
              </w:rPr>
              <w:t>2-</w:t>
            </w:r>
          </w:p>
        </w:tc>
        <w:tc>
          <w:tcPr>
            <w:tcW w:w="1832" w:type="dxa"/>
            <w:tcBorders>
              <w:top w:val="single" w:color="auto" w:sz="8" w:space="0"/>
              <w:left w:val="single" w:color="auto" w:sz="8" w:space="0"/>
              <w:bottom w:val="single" w:color="auto" w:sz="8" w:space="0"/>
              <w:right w:val="single" w:color="auto" w:sz="8" w:space="0"/>
            </w:tcBorders>
            <w:shd w:val="clear" w:color="auto" w:fill="FFFFFF" w:themeFill="background1"/>
            <w:tcMar>
              <w:left w:w="108" w:type="dxa"/>
              <w:right w:w="108" w:type="dxa"/>
            </w:tcMar>
          </w:tcPr>
          <w:p w:rsidR="0075376D" w:rsidP="2573F269" w:rsidRDefault="0075376D" w14:paraId="741E06D8" w14:textId="77777777">
            <w:pPr>
              <w:jc w:val="center"/>
              <w:rPr>
                <w:rFonts w:ascii="Calibri" w:hAnsi="Calibri" w:eastAsia="Calibri" w:cs="Calibri"/>
                <w:color w:val="000000" w:themeColor="text1"/>
              </w:rPr>
            </w:pPr>
            <w:r w:rsidRPr="2573F269">
              <w:rPr>
                <w:rFonts w:ascii="Calibri" w:hAnsi="Calibri" w:eastAsia="Calibri" w:cs="Calibri"/>
                <w:color w:val="000000" w:themeColor="text1"/>
                <w:sz w:val="24"/>
                <w:szCs w:val="24"/>
              </w:rPr>
              <w:t>2+</w:t>
            </w:r>
          </w:p>
        </w:tc>
        <w:tc>
          <w:tcPr>
            <w:tcW w:w="1485" w:type="dxa"/>
            <w:tcBorders>
              <w:top w:val="single" w:color="auto" w:sz="8" w:space="0"/>
              <w:left w:val="single" w:color="auto" w:sz="8" w:space="0"/>
              <w:bottom w:val="single" w:color="auto" w:sz="8" w:space="0"/>
              <w:right w:val="single" w:color="auto" w:sz="8" w:space="0"/>
            </w:tcBorders>
            <w:shd w:val="clear" w:color="auto" w:fill="FFFFFF" w:themeFill="background1"/>
            <w:tcMar>
              <w:left w:w="108" w:type="dxa"/>
              <w:right w:w="108" w:type="dxa"/>
            </w:tcMar>
          </w:tcPr>
          <w:p w:rsidR="0075376D" w:rsidP="2573F269" w:rsidRDefault="0075376D" w14:paraId="3EF97ECF" w14:textId="77777777">
            <w:pPr>
              <w:jc w:val="center"/>
              <w:rPr>
                <w:rFonts w:ascii="Calibri" w:hAnsi="Calibri" w:eastAsia="Calibri" w:cs="Calibri"/>
                <w:color w:val="000000" w:themeColor="text1"/>
              </w:rPr>
            </w:pPr>
            <w:r w:rsidRPr="2573F269">
              <w:rPr>
                <w:rFonts w:ascii="Calibri" w:hAnsi="Calibri" w:eastAsia="Calibri" w:cs="Calibri"/>
                <w:color w:val="000000" w:themeColor="text1"/>
                <w:sz w:val="24"/>
                <w:szCs w:val="24"/>
              </w:rPr>
              <w:t>3=</w:t>
            </w:r>
          </w:p>
        </w:tc>
        <w:tc>
          <w:tcPr>
            <w:tcW w:w="2065" w:type="dxa"/>
            <w:tcBorders>
              <w:top w:val="single" w:color="auto" w:sz="8" w:space="0"/>
              <w:left w:val="single" w:color="auto" w:sz="8" w:space="0"/>
              <w:bottom w:val="single" w:color="auto" w:sz="8" w:space="0"/>
              <w:right w:val="single" w:color="auto" w:sz="8" w:space="0"/>
            </w:tcBorders>
            <w:shd w:val="clear" w:color="auto" w:fill="F2F2F2" w:themeFill="background1" w:themeFillShade="F2"/>
            <w:tcMar>
              <w:left w:w="108" w:type="dxa"/>
              <w:right w:w="108" w:type="dxa"/>
            </w:tcMar>
          </w:tcPr>
          <w:p w:rsidR="0075376D" w:rsidP="2573F269" w:rsidRDefault="0075376D" w14:paraId="0482AC3C" w14:textId="77777777">
            <w:pPr>
              <w:jc w:val="center"/>
              <w:rPr>
                <w:rFonts w:ascii="Calibri" w:hAnsi="Calibri" w:eastAsia="Calibri" w:cs="Calibri"/>
                <w:color w:val="000000" w:themeColor="text1"/>
              </w:rPr>
            </w:pPr>
            <w:r w:rsidRPr="2573F269">
              <w:rPr>
                <w:rFonts w:ascii="Calibri" w:hAnsi="Calibri" w:eastAsia="Calibri" w:cs="Calibri"/>
                <w:color w:val="000000" w:themeColor="text1"/>
                <w:sz w:val="24"/>
                <w:szCs w:val="24"/>
              </w:rPr>
              <w:t>5</w:t>
            </w:r>
          </w:p>
        </w:tc>
      </w:tr>
      <w:tr w:rsidR="0075376D" w:rsidTr="2573F269" w14:paraId="2419CD6D" w14:textId="77777777">
        <w:trPr>
          <w:trHeight w:val="300"/>
          <w:jc w:val="center"/>
        </w:trPr>
        <w:tc>
          <w:tcPr>
            <w:tcW w:w="1632" w:type="dxa"/>
            <w:tcBorders>
              <w:top w:val="single" w:color="auto" w:sz="8" w:space="0"/>
              <w:left w:val="single" w:color="auto" w:sz="8" w:space="0"/>
              <w:bottom w:val="single" w:color="auto" w:sz="8" w:space="0"/>
              <w:right w:val="single" w:color="auto" w:sz="8" w:space="0"/>
            </w:tcBorders>
            <w:shd w:val="clear" w:color="auto" w:fill="FFFFFF" w:themeFill="background1"/>
            <w:tcMar>
              <w:left w:w="108" w:type="dxa"/>
              <w:right w:w="108" w:type="dxa"/>
            </w:tcMar>
          </w:tcPr>
          <w:p w:rsidR="0075376D" w:rsidP="2573F269" w:rsidRDefault="0075376D" w14:paraId="031E393C" w14:textId="77777777">
            <w:pPr>
              <w:jc w:val="center"/>
              <w:rPr>
                <w:rFonts w:ascii="Calibri" w:hAnsi="Calibri" w:eastAsia="Calibri" w:cs="Calibri"/>
                <w:color w:val="000000" w:themeColor="text1"/>
              </w:rPr>
            </w:pPr>
            <w:r w:rsidRPr="2573F269">
              <w:rPr>
                <w:rFonts w:ascii="Calibri" w:hAnsi="Calibri" w:eastAsia="Calibri" w:cs="Calibri"/>
                <w:color w:val="000000" w:themeColor="text1"/>
                <w:sz w:val="24"/>
                <w:szCs w:val="24"/>
              </w:rPr>
              <w:t>1+</w:t>
            </w:r>
          </w:p>
        </w:tc>
        <w:tc>
          <w:tcPr>
            <w:tcW w:w="1832" w:type="dxa"/>
            <w:tcBorders>
              <w:top w:val="single" w:color="auto" w:sz="8" w:space="0"/>
              <w:left w:val="single" w:color="auto" w:sz="8" w:space="0"/>
              <w:bottom w:val="single" w:color="auto" w:sz="8" w:space="0"/>
              <w:right w:val="single" w:color="auto" w:sz="8" w:space="0"/>
            </w:tcBorders>
            <w:shd w:val="clear" w:color="auto" w:fill="FFFFFF" w:themeFill="background1"/>
            <w:tcMar>
              <w:left w:w="108" w:type="dxa"/>
              <w:right w:w="108" w:type="dxa"/>
            </w:tcMar>
          </w:tcPr>
          <w:p w:rsidR="0075376D" w:rsidP="2573F269" w:rsidRDefault="0075376D" w14:paraId="39865843" w14:textId="77777777">
            <w:pPr>
              <w:jc w:val="center"/>
              <w:rPr>
                <w:rFonts w:ascii="Calibri" w:hAnsi="Calibri" w:eastAsia="Calibri" w:cs="Calibri"/>
                <w:color w:val="000000" w:themeColor="text1"/>
              </w:rPr>
            </w:pPr>
            <w:r w:rsidRPr="2573F269">
              <w:rPr>
                <w:rFonts w:ascii="Calibri" w:hAnsi="Calibri" w:eastAsia="Calibri" w:cs="Calibri"/>
                <w:color w:val="000000" w:themeColor="text1"/>
                <w:sz w:val="24"/>
                <w:szCs w:val="24"/>
              </w:rPr>
              <w:t>2-</w:t>
            </w:r>
          </w:p>
        </w:tc>
        <w:tc>
          <w:tcPr>
            <w:tcW w:w="1485" w:type="dxa"/>
            <w:tcBorders>
              <w:top w:val="single" w:color="auto" w:sz="8" w:space="0"/>
              <w:left w:val="single" w:color="auto" w:sz="8" w:space="0"/>
              <w:bottom w:val="single" w:color="auto" w:sz="8" w:space="0"/>
              <w:right w:val="single" w:color="auto" w:sz="8" w:space="0"/>
            </w:tcBorders>
            <w:shd w:val="clear" w:color="auto" w:fill="FFFFFF" w:themeFill="background1"/>
            <w:tcMar>
              <w:left w:w="108" w:type="dxa"/>
              <w:right w:w="108" w:type="dxa"/>
            </w:tcMar>
          </w:tcPr>
          <w:p w:rsidR="0075376D" w:rsidP="2573F269" w:rsidRDefault="0075376D" w14:paraId="71F4D549" w14:textId="77777777">
            <w:pPr>
              <w:jc w:val="center"/>
              <w:rPr>
                <w:rFonts w:ascii="Calibri" w:hAnsi="Calibri" w:eastAsia="Calibri" w:cs="Calibri"/>
                <w:color w:val="000000" w:themeColor="text1"/>
              </w:rPr>
            </w:pPr>
            <w:r w:rsidRPr="2573F269">
              <w:rPr>
                <w:rFonts w:ascii="Calibri" w:hAnsi="Calibri" w:eastAsia="Calibri" w:cs="Calibri"/>
                <w:color w:val="000000" w:themeColor="text1"/>
                <w:sz w:val="24"/>
                <w:szCs w:val="24"/>
              </w:rPr>
              <w:t>2+</w:t>
            </w:r>
          </w:p>
        </w:tc>
        <w:tc>
          <w:tcPr>
            <w:tcW w:w="2065" w:type="dxa"/>
            <w:tcBorders>
              <w:top w:val="single" w:color="auto" w:sz="8" w:space="0"/>
              <w:left w:val="single" w:color="auto" w:sz="8" w:space="0"/>
              <w:bottom w:val="single" w:color="auto" w:sz="8" w:space="0"/>
              <w:right w:val="single" w:color="auto" w:sz="8" w:space="0"/>
            </w:tcBorders>
            <w:shd w:val="clear" w:color="auto" w:fill="F2F2F2" w:themeFill="background1" w:themeFillShade="F2"/>
            <w:tcMar>
              <w:left w:w="108" w:type="dxa"/>
              <w:right w:w="108" w:type="dxa"/>
            </w:tcMar>
          </w:tcPr>
          <w:p w:rsidR="0075376D" w:rsidP="2573F269" w:rsidRDefault="0075376D" w14:paraId="58A74548" w14:textId="77777777">
            <w:pPr>
              <w:jc w:val="center"/>
              <w:rPr>
                <w:rFonts w:ascii="Calibri" w:hAnsi="Calibri" w:eastAsia="Calibri" w:cs="Calibri"/>
                <w:color w:val="000000" w:themeColor="text1"/>
              </w:rPr>
            </w:pPr>
            <w:r w:rsidRPr="2573F269">
              <w:rPr>
                <w:rFonts w:ascii="Calibri" w:hAnsi="Calibri" w:eastAsia="Calibri" w:cs="Calibri"/>
                <w:color w:val="000000" w:themeColor="text1"/>
                <w:sz w:val="24"/>
                <w:szCs w:val="24"/>
              </w:rPr>
              <w:t>4</w:t>
            </w:r>
          </w:p>
        </w:tc>
      </w:tr>
      <w:tr w:rsidR="0075376D" w:rsidTr="2573F269" w14:paraId="209EFCA8" w14:textId="77777777">
        <w:trPr>
          <w:trHeight w:val="300"/>
          <w:jc w:val="center"/>
        </w:trPr>
        <w:tc>
          <w:tcPr>
            <w:tcW w:w="1632" w:type="dxa"/>
            <w:tcBorders>
              <w:top w:val="single" w:color="auto" w:sz="8" w:space="0"/>
              <w:left w:val="single" w:color="auto" w:sz="8" w:space="0"/>
              <w:bottom w:val="single" w:color="auto" w:sz="8" w:space="0"/>
              <w:right w:val="single" w:color="auto" w:sz="8" w:space="0"/>
            </w:tcBorders>
            <w:shd w:val="clear" w:color="auto" w:fill="FFFFFF" w:themeFill="background1"/>
            <w:tcMar>
              <w:left w:w="108" w:type="dxa"/>
              <w:right w:w="108" w:type="dxa"/>
            </w:tcMar>
          </w:tcPr>
          <w:p w:rsidR="0075376D" w:rsidP="2573F269" w:rsidRDefault="0075376D" w14:paraId="0CEA8227" w14:textId="77777777">
            <w:pPr>
              <w:jc w:val="center"/>
              <w:rPr>
                <w:rFonts w:ascii="Calibri" w:hAnsi="Calibri" w:eastAsia="Calibri" w:cs="Calibri"/>
                <w:color w:val="000000" w:themeColor="text1"/>
              </w:rPr>
            </w:pPr>
            <w:r w:rsidRPr="2573F269">
              <w:rPr>
                <w:rFonts w:ascii="Calibri" w:hAnsi="Calibri" w:eastAsia="Calibri" w:cs="Calibri"/>
                <w:color w:val="000000" w:themeColor="text1"/>
                <w:sz w:val="24"/>
                <w:szCs w:val="24"/>
              </w:rPr>
              <w:t>1=</w:t>
            </w:r>
          </w:p>
        </w:tc>
        <w:tc>
          <w:tcPr>
            <w:tcW w:w="1832" w:type="dxa"/>
            <w:tcBorders>
              <w:top w:val="single" w:color="auto" w:sz="8" w:space="0"/>
              <w:left w:val="single" w:color="auto" w:sz="8" w:space="0"/>
              <w:bottom w:val="single" w:color="auto" w:sz="8" w:space="0"/>
              <w:right w:val="single" w:color="auto" w:sz="8" w:space="0"/>
            </w:tcBorders>
            <w:shd w:val="clear" w:color="auto" w:fill="FFFFFF" w:themeFill="background1"/>
            <w:tcMar>
              <w:left w:w="108" w:type="dxa"/>
              <w:right w:w="108" w:type="dxa"/>
            </w:tcMar>
          </w:tcPr>
          <w:p w:rsidR="0075376D" w:rsidP="2573F269" w:rsidRDefault="0075376D" w14:paraId="1B8FC473" w14:textId="77777777">
            <w:pPr>
              <w:jc w:val="center"/>
              <w:rPr>
                <w:rFonts w:ascii="Calibri" w:hAnsi="Calibri" w:eastAsia="Calibri" w:cs="Calibri"/>
                <w:color w:val="000000" w:themeColor="text1"/>
              </w:rPr>
            </w:pPr>
            <w:r w:rsidRPr="2573F269">
              <w:rPr>
                <w:rFonts w:ascii="Calibri" w:hAnsi="Calibri" w:eastAsia="Calibri" w:cs="Calibri"/>
                <w:color w:val="000000" w:themeColor="text1"/>
                <w:sz w:val="24"/>
                <w:szCs w:val="24"/>
              </w:rPr>
              <w:t>1+</w:t>
            </w:r>
          </w:p>
        </w:tc>
        <w:tc>
          <w:tcPr>
            <w:tcW w:w="1485" w:type="dxa"/>
            <w:tcBorders>
              <w:top w:val="single" w:color="auto" w:sz="8" w:space="0"/>
              <w:left w:val="single" w:color="auto" w:sz="8" w:space="0"/>
              <w:bottom w:val="single" w:color="auto" w:sz="8" w:space="0"/>
              <w:right w:val="single" w:color="auto" w:sz="8" w:space="0"/>
            </w:tcBorders>
            <w:shd w:val="clear" w:color="auto" w:fill="FFFFFF" w:themeFill="background1"/>
            <w:tcMar>
              <w:left w:w="108" w:type="dxa"/>
              <w:right w:w="108" w:type="dxa"/>
            </w:tcMar>
          </w:tcPr>
          <w:p w:rsidR="0075376D" w:rsidP="2573F269" w:rsidRDefault="0075376D" w14:paraId="75701EAE" w14:textId="77777777">
            <w:pPr>
              <w:jc w:val="center"/>
              <w:rPr>
                <w:rFonts w:ascii="Calibri" w:hAnsi="Calibri" w:eastAsia="Calibri" w:cs="Calibri"/>
                <w:color w:val="000000" w:themeColor="text1"/>
              </w:rPr>
            </w:pPr>
            <w:r w:rsidRPr="2573F269">
              <w:rPr>
                <w:rFonts w:ascii="Calibri" w:hAnsi="Calibri" w:eastAsia="Calibri" w:cs="Calibri"/>
                <w:color w:val="000000" w:themeColor="text1"/>
                <w:sz w:val="24"/>
                <w:szCs w:val="24"/>
              </w:rPr>
              <w:t>2-</w:t>
            </w:r>
          </w:p>
        </w:tc>
        <w:tc>
          <w:tcPr>
            <w:tcW w:w="2065" w:type="dxa"/>
            <w:tcBorders>
              <w:top w:val="single" w:color="auto" w:sz="8" w:space="0"/>
              <w:left w:val="single" w:color="auto" w:sz="8" w:space="0"/>
              <w:bottom w:val="single" w:color="auto" w:sz="8" w:space="0"/>
              <w:right w:val="single" w:color="auto" w:sz="8" w:space="0"/>
            </w:tcBorders>
            <w:shd w:val="clear" w:color="auto" w:fill="F2F2F2" w:themeFill="background1" w:themeFillShade="F2"/>
            <w:tcMar>
              <w:left w:w="108" w:type="dxa"/>
              <w:right w:w="108" w:type="dxa"/>
            </w:tcMar>
          </w:tcPr>
          <w:p w:rsidR="0075376D" w:rsidP="2573F269" w:rsidRDefault="0075376D" w14:paraId="6955EE2C" w14:textId="77777777">
            <w:pPr>
              <w:jc w:val="center"/>
              <w:rPr>
                <w:rFonts w:ascii="Calibri" w:hAnsi="Calibri" w:eastAsia="Calibri" w:cs="Calibri"/>
                <w:color w:val="000000" w:themeColor="text1"/>
              </w:rPr>
            </w:pPr>
            <w:r w:rsidRPr="2573F269">
              <w:rPr>
                <w:rFonts w:ascii="Calibri" w:hAnsi="Calibri" w:eastAsia="Calibri" w:cs="Calibri"/>
                <w:color w:val="000000" w:themeColor="text1"/>
                <w:sz w:val="24"/>
                <w:szCs w:val="24"/>
              </w:rPr>
              <w:t>3</w:t>
            </w:r>
          </w:p>
        </w:tc>
      </w:tr>
      <w:tr w:rsidR="0075376D" w:rsidTr="2573F269" w14:paraId="062E2F57" w14:textId="77777777">
        <w:trPr>
          <w:trHeight w:val="300"/>
          <w:jc w:val="center"/>
        </w:trPr>
        <w:tc>
          <w:tcPr>
            <w:tcW w:w="1632" w:type="dxa"/>
            <w:tcBorders>
              <w:top w:val="single" w:color="auto" w:sz="8" w:space="0"/>
              <w:left w:val="single" w:color="auto" w:sz="8" w:space="0"/>
              <w:bottom w:val="single" w:color="auto" w:sz="8" w:space="0"/>
              <w:right w:val="single" w:color="auto" w:sz="8" w:space="0"/>
            </w:tcBorders>
            <w:shd w:val="clear" w:color="auto" w:fill="FFFFFF" w:themeFill="background1"/>
            <w:tcMar>
              <w:left w:w="108" w:type="dxa"/>
              <w:right w:w="108" w:type="dxa"/>
            </w:tcMar>
          </w:tcPr>
          <w:p w:rsidR="0075376D" w:rsidP="2573F269" w:rsidRDefault="0075376D" w14:paraId="0E4F7760" w14:textId="77777777">
            <w:pPr>
              <w:jc w:val="center"/>
              <w:rPr>
                <w:rFonts w:ascii="Calibri" w:hAnsi="Calibri" w:eastAsia="Calibri" w:cs="Calibri"/>
                <w:color w:val="000000" w:themeColor="text1"/>
              </w:rPr>
            </w:pPr>
            <w:r w:rsidRPr="2573F269">
              <w:rPr>
                <w:rFonts w:ascii="Calibri" w:hAnsi="Calibri" w:eastAsia="Calibri" w:cs="Calibri"/>
                <w:color w:val="000000" w:themeColor="text1"/>
                <w:sz w:val="24"/>
                <w:szCs w:val="24"/>
              </w:rPr>
              <w:t>1-</w:t>
            </w:r>
          </w:p>
        </w:tc>
        <w:tc>
          <w:tcPr>
            <w:tcW w:w="1832" w:type="dxa"/>
            <w:tcBorders>
              <w:top w:val="single" w:color="auto" w:sz="8" w:space="0"/>
              <w:left w:val="single" w:color="auto" w:sz="8" w:space="0"/>
              <w:bottom w:val="single" w:color="auto" w:sz="8" w:space="0"/>
              <w:right w:val="single" w:color="auto" w:sz="8" w:space="0"/>
            </w:tcBorders>
            <w:shd w:val="clear" w:color="auto" w:fill="FFFFFF" w:themeFill="background1"/>
            <w:tcMar>
              <w:left w:w="108" w:type="dxa"/>
              <w:right w:w="108" w:type="dxa"/>
            </w:tcMar>
          </w:tcPr>
          <w:p w:rsidR="0075376D" w:rsidP="2573F269" w:rsidRDefault="0075376D" w14:paraId="19A35626" w14:textId="77777777">
            <w:pPr>
              <w:jc w:val="center"/>
              <w:rPr>
                <w:rFonts w:ascii="Calibri" w:hAnsi="Calibri" w:eastAsia="Calibri" w:cs="Calibri"/>
                <w:color w:val="000000" w:themeColor="text1"/>
              </w:rPr>
            </w:pPr>
            <w:r w:rsidRPr="2573F269">
              <w:rPr>
                <w:rFonts w:ascii="Calibri" w:hAnsi="Calibri" w:eastAsia="Calibri" w:cs="Calibri"/>
                <w:color w:val="000000" w:themeColor="text1"/>
                <w:sz w:val="24"/>
                <w:szCs w:val="24"/>
              </w:rPr>
              <w:t>1=</w:t>
            </w:r>
          </w:p>
        </w:tc>
        <w:tc>
          <w:tcPr>
            <w:tcW w:w="1485" w:type="dxa"/>
            <w:tcBorders>
              <w:top w:val="single" w:color="auto" w:sz="8" w:space="0"/>
              <w:left w:val="single" w:color="auto" w:sz="8" w:space="0"/>
              <w:bottom w:val="single" w:color="auto" w:sz="8" w:space="0"/>
              <w:right w:val="single" w:color="auto" w:sz="8" w:space="0"/>
            </w:tcBorders>
            <w:shd w:val="clear" w:color="auto" w:fill="FFFFFF" w:themeFill="background1"/>
            <w:tcMar>
              <w:left w:w="108" w:type="dxa"/>
              <w:right w:w="108" w:type="dxa"/>
            </w:tcMar>
          </w:tcPr>
          <w:p w:rsidR="0075376D" w:rsidP="2573F269" w:rsidRDefault="0075376D" w14:paraId="2A2CB318" w14:textId="77777777">
            <w:pPr>
              <w:jc w:val="center"/>
              <w:rPr>
                <w:rFonts w:ascii="Calibri" w:hAnsi="Calibri" w:eastAsia="Calibri" w:cs="Calibri"/>
                <w:color w:val="000000" w:themeColor="text1"/>
              </w:rPr>
            </w:pPr>
            <w:r w:rsidRPr="2573F269">
              <w:rPr>
                <w:rFonts w:ascii="Calibri" w:hAnsi="Calibri" w:eastAsia="Calibri" w:cs="Calibri"/>
                <w:color w:val="000000" w:themeColor="text1"/>
                <w:sz w:val="24"/>
                <w:szCs w:val="24"/>
              </w:rPr>
              <w:t>1+</w:t>
            </w:r>
          </w:p>
        </w:tc>
        <w:tc>
          <w:tcPr>
            <w:tcW w:w="2065" w:type="dxa"/>
            <w:tcBorders>
              <w:top w:val="single" w:color="auto" w:sz="8" w:space="0"/>
              <w:left w:val="single" w:color="auto" w:sz="8" w:space="0"/>
              <w:bottom w:val="single" w:color="auto" w:sz="8" w:space="0"/>
              <w:right w:val="single" w:color="auto" w:sz="8" w:space="0"/>
            </w:tcBorders>
            <w:shd w:val="clear" w:color="auto" w:fill="F2F2F2" w:themeFill="background1" w:themeFillShade="F2"/>
            <w:tcMar>
              <w:left w:w="108" w:type="dxa"/>
              <w:right w:w="108" w:type="dxa"/>
            </w:tcMar>
          </w:tcPr>
          <w:p w:rsidR="0075376D" w:rsidP="2573F269" w:rsidRDefault="0075376D" w14:paraId="0FDF578B" w14:textId="77777777">
            <w:pPr>
              <w:jc w:val="center"/>
              <w:rPr>
                <w:rFonts w:ascii="Calibri" w:hAnsi="Calibri" w:eastAsia="Calibri" w:cs="Calibri"/>
                <w:color w:val="000000" w:themeColor="text1"/>
              </w:rPr>
            </w:pPr>
            <w:r w:rsidRPr="2573F269">
              <w:rPr>
                <w:rFonts w:ascii="Calibri" w:hAnsi="Calibri" w:eastAsia="Calibri" w:cs="Calibri"/>
                <w:color w:val="000000" w:themeColor="text1"/>
                <w:sz w:val="24"/>
                <w:szCs w:val="24"/>
              </w:rPr>
              <w:t>2</w:t>
            </w:r>
          </w:p>
        </w:tc>
      </w:tr>
      <w:tr w:rsidR="0075376D" w:rsidTr="2573F269" w14:paraId="1FE85117" w14:textId="77777777">
        <w:trPr>
          <w:trHeight w:val="300"/>
          <w:jc w:val="center"/>
        </w:trPr>
        <w:tc>
          <w:tcPr>
            <w:tcW w:w="1632" w:type="dxa"/>
            <w:tcBorders>
              <w:top w:val="single" w:color="auto" w:sz="8" w:space="0"/>
              <w:left w:val="single" w:color="auto" w:sz="8" w:space="0"/>
              <w:bottom w:val="single" w:color="auto" w:sz="8" w:space="0"/>
              <w:right w:val="single" w:color="auto" w:sz="8" w:space="0"/>
            </w:tcBorders>
            <w:shd w:val="clear" w:color="auto" w:fill="FFFFFF" w:themeFill="background1"/>
            <w:tcMar>
              <w:left w:w="108" w:type="dxa"/>
              <w:right w:w="108" w:type="dxa"/>
            </w:tcMar>
          </w:tcPr>
          <w:p w:rsidR="0075376D" w:rsidP="2573F269" w:rsidRDefault="0075376D" w14:paraId="34DAC6CB" w14:textId="77777777">
            <w:pPr>
              <w:jc w:val="center"/>
              <w:rPr>
                <w:rFonts w:ascii="Calibri" w:hAnsi="Calibri" w:eastAsia="Calibri" w:cs="Calibri"/>
                <w:color w:val="000000" w:themeColor="text1"/>
              </w:rPr>
            </w:pPr>
            <w:r w:rsidRPr="2573F269">
              <w:rPr>
                <w:rFonts w:ascii="Calibri" w:hAnsi="Calibri" w:eastAsia="Calibri" w:cs="Calibri"/>
                <w:color w:val="000000" w:themeColor="text1"/>
                <w:sz w:val="24"/>
                <w:szCs w:val="24"/>
              </w:rPr>
              <w:t>0+</w:t>
            </w:r>
          </w:p>
        </w:tc>
        <w:tc>
          <w:tcPr>
            <w:tcW w:w="1832" w:type="dxa"/>
            <w:tcBorders>
              <w:top w:val="single" w:color="auto" w:sz="8" w:space="0"/>
              <w:left w:val="single" w:color="auto" w:sz="8" w:space="0"/>
              <w:bottom w:val="single" w:color="auto" w:sz="8" w:space="0"/>
              <w:right w:val="single" w:color="auto" w:sz="8" w:space="0"/>
            </w:tcBorders>
            <w:shd w:val="clear" w:color="auto" w:fill="FFFFFF" w:themeFill="background1"/>
            <w:tcMar>
              <w:left w:w="108" w:type="dxa"/>
              <w:right w:w="108" w:type="dxa"/>
            </w:tcMar>
          </w:tcPr>
          <w:p w:rsidR="0075376D" w:rsidP="2573F269" w:rsidRDefault="0075376D" w14:paraId="48091756" w14:textId="77777777">
            <w:pPr>
              <w:jc w:val="center"/>
              <w:rPr>
                <w:rFonts w:ascii="Calibri" w:hAnsi="Calibri" w:eastAsia="Calibri" w:cs="Calibri"/>
                <w:color w:val="000000" w:themeColor="text1"/>
              </w:rPr>
            </w:pPr>
            <w:r w:rsidRPr="2573F269">
              <w:rPr>
                <w:rFonts w:ascii="Calibri" w:hAnsi="Calibri" w:eastAsia="Calibri" w:cs="Calibri"/>
                <w:color w:val="000000" w:themeColor="text1"/>
                <w:sz w:val="24"/>
                <w:szCs w:val="24"/>
              </w:rPr>
              <w:t>0</w:t>
            </w:r>
          </w:p>
        </w:tc>
        <w:tc>
          <w:tcPr>
            <w:tcW w:w="1485" w:type="dxa"/>
            <w:tcBorders>
              <w:top w:val="single" w:color="auto" w:sz="8" w:space="0"/>
              <w:left w:val="single" w:color="auto" w:sz="8" w:space="0"/>
              <w:bottom w:val="single" w:color="auto" w:sz="8" w:space="0"/>
              <w:right w:val="single" w:color="auto" w:sz="8" w:space="0"/>
            </w:tcBorders>
            <w:shd w:val="clear" w:color="auto" w:fill="FFFFFF" w:themeFill="background1"/>
            <w:tcMar>
              <w:left w:w="108" w:type="dxa"/>
              <w:right w:w="108" w:type="dxa"/>
            </w:tcMar>
          </w:tcPr>
          <w:p w:rsidR="0075376D" w:rsidP="2573F269" w:rsidRDefault="0075376D" w14:paraId="1FD123EC" w14:textId="77777777">
            <w:pPr>
              <w:jc w:val="center"/>
              <w:rPr>
                <w:rFonts w:ascii="Calibri" w:hAnsi="Calibri" w:eastAsia="Calibri" w:cs="Calibri"/>
                <w:color w:val="000000" w:themeColor="text1"/>
              </w:rPr>
            </w:pPr>
            <w:r w:rsidRPr="2573F269">
              <w:rPr>
                <w:rFonts w:ascii="Calibri" w:hAnsi="Calibri" w:eastAsia="Calibri" w:cs="Calibri"/>
                <w:color w:val="000000" w:themeColor="text1"/>
                <w:sz w:val="24"/>
                <w:szCs w:val="24"/>
              </w:rPr>
              <w:t>0+</w:t>
            </w:r>
          </w:p>
        </w:tc>
        <w:tc>
          <w:tcPr>
            <w:tcW w:w="2065" w:type="dxa"/>
            <w:tcBorders>
              <w:top w:val="single" w:color="auto" w:sz="8" w:space="0"/>
              <w:left w:val="single" w:color="auto" w:sz="8" w:space="0"/>
              <w:bottom w:val="single" w:color="auto" w:sz="8" w:space="0"/>
              <w:right w:val="single" w:color="auto" w:sz="8" w:space="0"/>
            </w:tcBorders>
            <w:shd w:val="clear" w:color="auto" w:fill="F2F2F2" w:themeFill="background1" w:themeFillShade="F2"/>
            <w:tcMar>
              <w:left w:w="108" w:type="dxa"/>
              <w:right w:w="108" w:type="dxa"/>
            </w:tcMar>
          </w:tcPr>
          <w:p w:rsidR="0075376D" w:rsidP="2573F269" w:rsidRDefault="0075376D" w14:paraId="355BDADE" w14:textId="77777777">
            <w:pPr>
              <w:jc w:val="center"/>
              <w:rPr>
                <w:rFonts w:ascii="Calibri" w:hAnsi="Calibri" w:eastAsia="Calibri" w:cs="Calibri"/>
                <w:color w:val="000000" w:themeColor="text1"/>
              </w:rPr>
            </w:pPr>
            <w:r w:rsidRPr="2573F269">
              <w:rPr>
                <w:rFonts w:ascii="Calibri" w:hAnsi="Calibri" w:eastAsia="Calibri" w:cs="Calibri"/>
                <w:color w:val="000000" w:themeColor="text1"/>
                <w:sz w:val="24"/>
                <w:szCs w:val="24"/>
              </w:rPr>
              <w:t>1</w:t>
            </w:r>
          </w:p>
        </w:tc>
      </w:tr>
    </w:tbl>
    <w:p w:rsidRPr="00575458" w:rsidR="009773E1" w:rsidP="60454A81" w:rsidRDefault="009773E1" w14:paraId="1756B6D8" w14:textId="7B60BFDB">
      <w:pPr>
        <w:pStyle w:val="Normal"/>
        <w:spacing w:after="0" w:line="240" w:lineRule="auto"/>
        <w:textAlignment w:val="baseline"/>
        <w:rPr>
          <w:rFonts w:ascii="Segoe UI" w:hAnsi="Segoe UI" w:eastAsia="Times New Roman" w:cs="Segoe UI"/>
          <w:color w:val="002060"/>
          <w:sz w:val="24"/>
          <w:szCs w:val="24"/>
          <w:lang w:eastAsia="en-GB"/>
        </w:rPr>
      </w:pPr>
      <w:r w:rsidRPr="60454A81" w:rsidR="009773E1">
        <w:rPr>
          <w:rFonts w:ascii="Calibri" w:hAnsi="Calibri" w:eastAsia="Times New Roman" w:cs="Calibri"/>
          <w:b w:val="1"/>
          <w:bCs w:val="1"/>
          <w:color w:val="002060"/>
          <w:sz w:val="24"/>
          <w:szCs w:val="24"/>
          <w:lang w:eastAsia="en-GB"/>
        </w:rPr>
        <w:t>In Year Transfers</w:t>
      </w:r>
      <w:r w:rsidRPr="60454A81" w:rsidR="009773E1">
        <w:rPr>
          <w:rFonts w:ascii="Calibri" w:hAnsi="Calibri" w:eastAsia="Times New Roman" w:cs="Calibri"/>
          <w:color w:val="002060"/>
          <w:sz w:val="24"/>
          <w:szCs w:val="24"/>
          <w:lang w:eastAsia="en-GB"/>
        </w:rPr>
        <w:t> </w:t>
      </w:r>
    </w:p>
    <w:p w:rsidR="009773E1" w:rsidP="009773E1" w:rsidRDefault="009773E1" w14:paraId="74B13543" w14:textId="77777777">
      <w:pPr>
        <w:spacing w:after="0" w:line="240" w:lineRule="auto"/>
        <w:textAlignment w:val="baseline"/>
        <w:rPr>
          <w:rFonts w:ascii="Calibri" w:hAnsi="Calibri" w:eastAsia="Times New Roman" w:cs="Calibri"/>
          <w:lang w:eastAsia="en-GB"/>
        </w:rPr>
      </w:pPr>
    </w:p>
    <w:p w:rsidRPr="00575458" w:rsidR="009773E1" w:rsidP="009773E1" w:rsidRDefault="009773E1" w14:paraId="4D553F67" w14:textId="36CAE3B8">
      <w:pPr>
        <w:spacing w:after="0" w:line="240" w:lineRule="auto"/>
        <w:textAlignment w:val="baseline"/>
        <w:rPr>
          <w:rFonts w:ascii="Segoe UI" w:hAnsi="Segoe UI" w:eastAsia="Times New Roman" w:cs="Segoe UI"/>
          <w:lang w:eastAsia="en-GB"/>
        </w:rPr>
      </w:pPr>
      <w:r w:rsidRPr="48226F64">
        <w:rPr>
          <w:rFonts w:ascii="Calibri" w:hAnsi="Calibri" w:eastAsia="Times New Roman" w:cs="Calibri"/>
          <w:lang w:eastAsia="en-GB"/>
        </w:rPr>
        <w:t>Students joining the school as an in-year transfer will be provided with targets based on their KS2 information, which will be collected by the data manager prior to them starting.</w:t>
      </w:r>
      <w:r w:rsidR="00BE0986">
        <w:rPr>
          <w:rFonts w:ascii="Calibri" w:hAnsi="Calibri" w:eastAsia="Times New Roman" w:cs="Calibri"/>
          <w:lang w:eastAsia="en-GB"/>
        </w:rPr>
        <w:t xml:space="preserve"> New students are invited into school for a day of testing </w:t>
      </w:r>
      <w:r w:rsidR="0075376D">
        <w:rPr>
          <w:rFonts w:ascii="Calibri" w:hAnsi="Calibri" w:eastAsia="Times New Roman" w:cs="Calibri"/>
          <w:lang w:eastAsia="en-GB"/>
        </w:rPr>
        <w:t>to</w:t>
      </w:r>
      <w:r w:rsidR="00BE0986">
        <w:rPr>
          <w:rFonts w:ascii="Calibri" w:hAnsi="Calibri" w:eastAsia="Times New Roman" w:cs="Calibri"/>
          <w:lang w:eastAsia="en-GB"/>
        </w:rPr>
        <w:t xml:space="preserve"> assist in determining the best set for them.</w:t>
      </w:r>
    </w:p>
    <w:p w:rsidR="009773E1" w:rsidP="009773E1" w:rsidRDefault="009773E1" w14:paraId="5A6E3A31" w14:textId="77777777">
      <w:pPr>
        <w:spacing w:after="0" w:line="240" w:lineRule="auto"/>
        <w:textAlignment w:val="baseline"/>
        <w:rPr>
          <w:rFonts w:ascii="Calibri" w:hAnsi="Calibri" w:eastAsia="Times New Roman" w:cs="Calibri"/>
          <w:lang w:eastAsia="en-GB"/>
        </w:rPr>
      </w:pPr>
    </w:p>
    <w:p w:rsidRPr="00575458" w:rsidR="009773E1" w:rsidP="009773E1" w:rsidRDefault="009773E1" w14:paraId="51BB5998" w14:textId="77777777">
      <w:pPr>
        <w:spacing w:after="0" w:line="240" w:lineRule="auto"/>
        <w:textAlignment w:val="baseline"/>
        <w:rPr>
          <w:rFonts w:ascii="Segoe UI" w:hAnsi="Segoe UI" w:eastAsia="Times New Roman" w:cs="Segoe UI"/>
          <w:color w:val="002060"/>
          <w:sz w:val="24"/>
          <w:szCs w:val="24"/>
          <w:lang w:eastAsia="en-GB"/>
        </w:rPr>
      </w:pPr>
      <w:r>
        <w:rPr>
          <w:rFonts w:ascii="Calibri" w:hAnsi="Calibri" w:eastAsia="Times New Roman" w:cs="Calibri"/>
          <w:b/>
          <w:bCs/>
          <w:color w:val="002060"/>
          <w:sz w:val="24"/>
          <w:szCs w:val="24"/>
          <w:lang w:eastAsia="en-GB"/>
        </w:rPr>
        <w:t>Students without KS2 data (individual students)</w:t>
      </w:r>
    </w:p>
    <w:p w:rsidR="009773E1" w:rsidP="009773E1" w:rsidRDefault="009773E1" w14:paraId="1B68F65C" w14:textId="77777777">
      <w:pPr>
        <w:spacing w:after="0" w:line="240" w:lineRule="auto"/>
        <w:textAlignment w:val="baseline"/>
        <w:rPr>
          <w:rFonts w:ascii="Calibri" w:hAnsi="Calibri" w:eastAsia="Times New Roman" w:cs="Calibri"/>
          <w:lang w:eastAsia="en-GB"/>
        </w:rPr>
      </w:pPr>
    </w:p>
    <w:p w:rsidR="009773E1" w:rsidP="2573F269" w:rsidRDefault="009773E1" w14:paraId="5B716431" w14:textId="182382D1">
      <w:pPr>
        <w:spacing w:after="0" w:line="240" w:lineRule="auto"/>
        <w:rPr>
          <w:rFonts w:ascii="Calibri" w:hAnsi="Calibri" w:eastAsia="Times New Roman" w:cs="Calibri"/>
          <w:shd w:val="clear" w:color="auto" w:fill="FFFFFF"/>
          <w:lang w:eastAsia="en-GB"/>
        </w:rPr>
      </w:pPr>
      <w:r w:rsidRPr="60454A81" w:rsidR="009773E1">
        <w:rPr>
          <w:rFonts w:ascii="Calibri" w:hAnsi="Calibri" w:eastAsia="Times New Roman" w:cs="Calibri"/>
          <w:lang w:eastAsia="en-GB"/>
        </w:rPr>
        <w:t xml:space="preserve">If KS2 data is not available, </w:t>
      </w:r>
      <w:r w:rsidRPr="60454A81" w:rsidR="00BE0986">
        <w:rPr>
          <w:rFonts w:ascii="Calibri" w:hAnsi="Calibri" w:eastAsia="Times New Roman" w:cs="Calibri"/>
          <w:lang w:eastAsia="en-GB"/>
        </w:rPr>
        <w:t xml:space="preserve">the day of testing is used so that we are able to accurately </w:t>
      </w:r>
      <w:r w:rsidRPr="60454A81" w:rsidR="00BE0986">
        <w:rPr>
          <w:rFonts w:ascii="Calibri" w:hAnsi="Calibri" w:eastAsia="Times New Roman" w:cs="Calibri"/>
          <w:lang w:eastAsia="en-GB"/>
        </w:rPr>
        <w:t>determine</w:t>
      </w:r>
      <w:r w:rsidRPr="60454A81" w:rsidR="00BE0986">
        <w:rPr>
          <w:rFonts w:ascii="Calibri" w:hAnsi="Calibri" w:eastAsia="Times New Roman" w:cs="Calibri"/>
          <w:lang w:eastAsia="en-GB"/>
        </w:rPr>
        <w:t xml:space="preserve"> the set students will be placed in.</w:t>
      </w:r>
    </w:p>
    <w:p w:rsidR="2573F269" w:rsidP="2573F269" w:rsidRDefault="2573F269" w14:paraId="5B44184A" w14:textId="7936884A">
      <w:pPr>
        <w:spacing w:after="0" w:line="240" w:lineRule="auto"/>
        <w:rPr>
          <w:rFonts w:ascii="Calibri" w:hAnsi="Calibri" w:eastAsia="Times New Roman" w:cs="Calibri"/>
          <w:lang w:eastAsia="en-GB"/>
        </w:rPr>
      </w:pPr>
    </w:p>
    <w:p w:rsidRPr="009824B2" w:rsidR="009773E1" w:rsidP="009773E1" w:rsidRDefault="009773E1" w14:paraId="281D850B" w14:textId="77777777">
      <w:pPr>
        <w:rPr>
          <w:b/>
          <w:bCs/>
          <w:color w:val="002060"/>
          <w:sz w:val="24"/>
          <w:szCs w:val="24"/>
        </w:rPr>
      </w:pPr>
      <w:r w:rsidRPr="009824B2">
        <w:rPr>
          <w:b/>
          <w:bCs/>
          <w:color w:val="002060"/>
          <w:sz w:val="24"/>
          <w:szCs w:val="24"/>
        </w:rPr>
        <w:t>Banding and setting</w:t>
      </w:r>
    </w:p>
    <w:p w:rsidRPr="00313B34" w:rsidR="009773E1" w:rsidP="009773E1" w:rsidRDefault="009773E1" w14:paraId="6AF2762E" w14:textId="0C8E5399">
      <w:pPr>
        <w:spacing w:after="0" w:line="240" w:lineRule="auto"/>
        <w:textAlignment w:val="baseline"/>
        <w:rPr>
          <w:rFonts w:ascii="Calibri" w:hAnsi="Calibri" w:eastAsia="Times New Roman" w:cs="Calibri"/>
          <w:color w:val="002060"/>
          <w:lang w:eastAsia="en-GB"/>
        </w:rPr>
      </w:pPr>
      <w:r w:rsidRPr="2573F269">
        <w:rPr>
          <w:rFonts w:ascii="Calibri" w:hAnsi="Calibri" w:eastAsia="Times New Roman" w:cs="Calibri"/>
          <w:b/>
          <w:bCs/>
          <w:color w:val="002060"/>
          <w:sz w:val="24"/>
          <w:szCs w:val="24"/>
          <w:lang w:eastAsia="en-GB"/>
        </w:rPr>
        <w:t>Key stage 3</w:t>
      </w:r>
      <w:r>
        <w:br/>
      </w:r>
      <w:r w:rsidRPr="2573F269">
        <w:rPr>
          <w:rFonts w:ascii="Calibri" w:hAnsi="Calibri" w:eastAsia="Times New Roman" w:cs="Calibri"/>
          <w:lang w:eastAsia="en-GB"/>
        </w:rPr>
        <w:t xml:space="preserve">On arrival in year 7 students are assigned to a form group by the Head of Year based on the pastoral information gathered during the transition process. Year 7 are then taught in their mixed ability form groups for the first </w:t>
      </w:r>
      <w:r w:rsidRPr="2573F269" w:rsidR="00313B34">
        <w:rPr>
          <w:rFonts w:ascii="Calibri" w:hAnsi="Calibri" w:eastAsia="Times New Roman" w:cs="Calibri"/>
          <w:lang w:eastAsia="en-GB"/>
        </w:rPr>
        <w:t>two weeks and then they will be set relating to the data gathered during the transition fortnight</w:t>
      </w:r>
      <w:r w:rsidRPr="2573F269">
        <w:rPr>
          <w:rFonts w:ascii="Calibri" w:hAnsi="Calibri" w:eastAsia="Times New Roman" w:cs="Calibri"/>
          <w:lang w:eastAsia="en-GB"/>
        </w:rPr>
        <w:t xml:space="preserve">. </w:t>
      </w:r>
      <w:r>
        <w:br/>
      </w:r>
    </w:p>
    <w:p w:rsidR="009773E1" w:rsidP="009773E1" w:rsidRDefault="009773E1" w14:paraId="72ACAAA2" w14:textId="179CD5E3">
      <w:pPr>
        <w:spacing w:after="0" w:line="240" w:lineRule="auto"/>
        <w:textAlignment w:val="baseline"/>
        <w:rPr>
          <w:rFonts w:ascii="Calibri" w:hAnsi="Calibri" w:eastAsia="Times New Roman" w:cs="Calibri"/>
          <w:lang w:eastAsia="en-GB"/>
        </w:rPr>
      </w:pPr>
      <w:r>
        <w:rPr>
          <w:rFonts w:ascii="Calibri" w:hAnsi="Calibri" w:eastAsia="Times New Roman" w:cs="Calibri"/>
          <w:lang w:eastAsia="en-GB"/>
        </w:rPr>
        <w:t xml:space="preserve">NGRT is used throughout KS3 and in conjunction with </w:t>
      </w:r>
      <w:r w:rsidR="00313B34">
        <w:rPr>
          <w:rFonts w:ascii="Calibri" w:hAnsi="Calibri" w:eastAsia="Times New Roman" w:cs="Calibri"/>
          <w:lang w:eastAsia="en-GB"/>
        </w:rPr>
        <w:t>AP1, AP2 and AP3 data</w:t>
      </w:r>
      <w:r>
        <w:rPr>
          <w:rFonts w:ascii="Calibri" w:hAnsi="Calibri" w:eastAsia="Times New Roman" w:cs="Calibri"/>
          <w:lang w:eastAsia="en-GB"/>
        </w:rPr>
        <w:t xml:space="preserve"> used to identify SEND, HA</w:t>
      </w:r>
      <w:r w:rsidR="00313B34">
        <w:rPr>
          <w:rFonts w:ascii="Calibri" w:hAnsi="Calibri" w:eastAsia="Times New Roman" w:cs="Calibri"/>
          <w:lang w:eastAsia="en-GB"/>
        </w:rPr>
        <w:t>T</w:t>
      </w:r>
      <w:r>
        <w:rPr>
          <w:rFonts w:ascii="Calibri" w:hAnsi="Calibri" w:eastAsia="Times New Roman" w:cs="Calibri"/>
          <w:lang w:eastAsia="en-GB"/>
        </w:rPr>
        <w:t>,</w:t>
      </w:r>
      <w:r w:rsidR="00BE0986">
        <w:rPr>
          <w:rFonts w:ascii="Calibri" w:hAnsi="Calibri" w:eastAsia="Times New Roman" w:cs="Calibri"/>
          <w:lang w:eastAsia="en-GB"/>
        </w:rPr>
        <w:t xml:space="preserve"> </w:t>
      </w:r>
      <w:r>
        <w:rPr>
          <w:rFonts w:ascii="Calibri" w:hAnsi="Calibri" w:eastAsia="Times New Roman" w:cs="Calibri"/>
          <w:lang w:eastAsia="en-GB"/>
        </w:rPr>
        <w:t>MA</w:t>
      </w:r>
      <w:r w:rsidR="00313B34">
        <w:rPr>
          <w:rFonts w:ascii="Calibri" w:hAnsi="Calibri" w:eastAsia="Times New Roman" w:cs="Calibri"/>
          <w:lang w:eastAsia="en-GB"/>
        </w:rPr>
        <w:t>T</w:t>
      </w:r>
      <w:r>
        <w:rPr>
          <w:rFonts w:ascii="Calibri" w:hAnsi="Calibri" w:eastAsia="Times New Roman" w:cs="Calibri"/>
          <w:lang w:eastAsia="en-GB"/>
        </w:rPr>
        <w:t xml:space="preserve"> and LA</w:t>
      </w:r>
      <w:r w:rsidR="00313B34">
        <w:rPr>
          <w:rFonts w:ascii="Calibri" w:hAnsi="Calibri" w:eastAsia="Times New Roman" w:cs="Calibri"/>
          <w:lang w:eastAsia="en-GB"/>
        </w:rPr>
        <w:t>T</w:t>
      </w:r>
      <w:r>
        <w:rPr>
          <w:rFonts w:ascii="Calibri" w:hAnsi="Calibri" w:eastAsia="Times New Roman" w:cs="Calibri"/>
          <w:lang w:eastAsia="en-GB"/>
        </w:rPr>
        <w:t xml:space="preserve"> students, which drive our intervention programmes</w:t>
      </w:r>
      <w:r w:rsidR="00BE0986">
        <w:rPr>
          <w:rFonts w:ascii="Calibri" w:hAnsi="Calibri" w:eastAsia="Times New Roman" w:cs="Calibri"/>
          <w:lang w:eastAsia="en-GB"/>
        </w:rPr>
        <w:t xml:space="preserve"> and inform our setting</w:t>
      </w:r>
      <w:r>
        <w:rPr>
          <w:rFonts w:ascii="Calibri" w:hAnsi="Calibri" w:eastAsia="Times New Roman" w:cs="Calibri"/>
          <w:lang w:eastAsia="en-GB"/>
        </w:rPr>
        <w:t>.</w:t>
      </w:r>
    </w:p>
    <w:p w:rsidRPr="00611D30" w:rsidR="009773E1" w:rsidP="009773E1" w:rsidRDefault="009773E1" w14:paraId="651B06A7" w14:textId="77777777">
      <w:pPr>
        <w:spacing w:after="0" w:line="240" w:lineRule="auto"/>
        <w:textAlignment w:val="baseline"/>
        <w:rPr>
          <w:rFonts w:ascii="Calibri" w:hAnsi="Calibri" w:eastAsia="Times New Roman" w:cs="Calibri"/>
          <w:lang w:eastAsia="en-GB"/>
        </w:rPr>
      </w:pPr>
    </w:p>
    <w:p w:rsidRPr="00313B34" w:rsidR="009773E1" w:rsidP="0BC5945E" w:rsidRDefault="009773E1" w14:paraId="58DB33F8" w14:textId="77777777">
      <w:pPr>
        <w:spacing w:after="0" w:line="240" w:lineRule="auto"/>
        <w:textAlignment w:val="baseline"/>
        <w:rPr>
          <w:rFonts w:ascii="Calibri" w:hAnsi="Calibri" w:eastAsia="Times New Roman" w:cs="Calibri"/>
          <w:b/>
          <w:bCs/>
          <w:color w:val="002060"/>
          <w:lang w:eastAsia="en-GB"/>
        </w:rPr>
      </w:pPr>
      <w:r w:rsidRPr="0BC5945E">
        <w:rPr>
          <w:rFonts w:ascii="Calibri" w:hAnsi="Calibri" w:eastAsia="Times New Roman" w:cs="Calibri"/>
          <w:b/>
          <w:bCs/>
          <w:color w:val="002060"/>
          <w:lang w:eastAsia="en-GB"/>
        </w:rPr>
        <w:t>Key Stage 4</w:t>
      </w:r>
    </w:p>
    <w:p w:rsidRPr="00313B34" w:rsidR="009773E1" w:rsidP="0BC5945E" w:rsidRDefault="009773E1" w14:paraId="120DBC47" w14:textId="1278C6E2">
      <w:pPr>
        <w:spacing w:after="0" w:line="240" w:lineRule="auto"/>
        <w:textAlignment w:val="baseline"/>
        <w:rPr>
          <w:rFonts w:ascii="Calibri" w:hAnsi="Calibri" w:eastAsia="Times New Roman" w:cs="Calibri"/>
          <w:color w:val="000000" w:themeColor="text1"/>
          <w:lang w:eastAsia="en-GB"/>
        </w:rPr>
      </w:pPr>
      <w:r w:rsidRPr="2573F269">
        <w:rPr>
          <w:rFonts w:ascii="Calibri" w:hAnsi="Calibri" w:eastAsia="Times New Roman" w:cs="Calibri"/>
          <w:color w:val="000000" w:themeColor="text1"/>
          <w:lang w:eastAsia="en-GB"/>
        </w:rPr>
        <w:t xml:space="preserve">In year 10 students are placed in options blocks based on their guided choices and this drives the banding. </w:t>
      </w:r>
      <w:r w:rsidRPr="2573F269" w:rsidR="5D5BBB8E">
        <w:rPr>
          <w:rFonts w:ascii="Calibri" w:hAnsi="Calibri" w:eastAsia="Times New Roman" w:cs="Calibri"/>
          <w:color w:val="000000" w:themeColor="text1"/>
          <w:lang w:eastAsia="en-GB"/>
        </w:rPr>
        <w:t>Maths, English and Science</w:t>
      </w:r>
      <w:r w:rsidRPr="2573F269" w:rsidR="7CCB891E">
        <w:rPr>
          <w:rFonts w:ascii="Calibri" w:hAnsi="Calibri" w:eastAsia="Times New Roman" w:cs="Calibri"/>
          <w:color w:val="000000" w:themeColor="text1"/>
          <w:lang w:eastAsia="en-GB"/>
        </w:rPr>
        <w:t xml:space="preserve"> are set based</w:t>
      </w:r>
      <w:r w:rsidRPr="2573F269">
        <w:rPr>
          <w:rFonts w:ascii="Calibri" w:hAnsi="Calibri" w:eastAsia="Times New Roman" w:cs="Calibri"/>
          <w:color w:val="000000" w:themeColor="text1"/>
          <w:lang w:eastAsia="en-GB"/>
        </w:rPr>
        <w:t xml:space="preserve"> by the subject leader in each Faculty. These are based on Key Stage 2 data with reference to </w:t>
      </w:r>
      <w:r w:rsidRPr="2573F269" w:rsidR="0114B4F3">
        <w:rPr>
          <w:rFonts w:ascii="Calibri" w:hAnsi="Calibri" w:eastAsia="Times New Roman" w:cs="Calibri"/>
          <w:color w:val="000000" w:themeColor="text1"/>
          <w:lang w:eastAsia="en-GB"/>
        </w:rPr>
        <w:t>y</w:t>
      </w:r>
      <w:r w:rsidRPr="2573F269">
        <w:rPr>
          <w:rFonts w:ascii="Calibri" w:hAnsi="Calibri" w:eastAsia="Times New Roman" w:cs="Calibri"/>
          <w:color w:val="000000" w:themeColor="text1"/>
          <w:lang w:eastAsia="en-GB"/>
        </w:rPr>
        <w:t xml:space="preserve">ear 9 end of year exam and guidance by the </w:t>
      </w:r>
      <w:r w:rsidRPr="2573F269" w:rsidR="2DBF0C26">
        <w:rPr>
          <w:rFonts w:ascii="Calibri" w:hAnsi="Calibri" w:eastAsia="Times New Roman" w:cs="Calibri"/>
          <w:color w:val="000000" w:themeColor="text1"/>
          <w:lang w:eastAsia="en-GB"/>
        </w:rPr>
        <w:t>Director of Learning</w:t>
      </w:r>
      <w:r w:rsidRPr="2573F269">
        <w:rPr>
          <w:rFonts w:ascii="Calibri" w:hAnsi="Calibri" w:eastAsia="Times New Roman" w:cs="Calibri"/>
          <w:color w:val="000000" w:themeColor="text1"/>
          <w:lang w:eastAsia="en-GB"/>
        </w:rPr>
        <w:t xml:space="preserve"> with final oversight by the Vice Principal. Other subject sets are determined by option blocks and are mainly mixed ability.</w:t>
      </w:r>
    </w:p>
    <w:p w:rsidRPr="00313B34" w:rsidR="009773E1" w:rsidP="0BC5945E" w:rsidRDefault="009773E1" w14:paraId="33FCB999" w14:textId="77777777">
      <w:pPr>
        <w:spacing w:after="0" w:line="240" w:lineRule="auto"/>
        <w:textAlignment w:val="baseline"/>
        <w:rPr>
          <w:rFonts w:ascii="Calibri" w:hAnsi="Calibri" w:eastAsia="Times New Roman" w:cs="Calibri"/>
          <w:color w:val="002060"/>
          <w:sz w:val="16"/>
          <w:szCs w:val="16"/>
          <w:lang w:eastAsia="en-GB"/>
        </w:rPr>
      </w:pPr>
    </w:p>
    <w:p w:rsidRPr="00313B34" w:rsidR="009773E1" w:rsidP="2573F269" w:rsidRDefault="009773E1" w14:paraId="332CF278" w14:textId="2A2467A4">
      <w:pPr>
        <w:spacing w:after="0" w:line="240" w:lineRule="auto"/>
        <w:textAlignment w:val="baseline"/>
        <w:rPr>
          <w:rFonts w:ascii="Calibri" w:hAnsi="Calibri" w:eastAsia="Times New Roman" w:cs="Calibri"/>
          <w:color w:val="000000" w:themeColor="text1"/>
          <w:lang w:eastAsia="en-GB"/>
        </w:rPr>
      </w:pPr>
      <w:r w:rsidRPr="2573F269">
        <w:rPr>
          <w:rFonts w:ascii="Calibri" w:hAnsi="Calibri" w:eastAsia="Times New Roman" w:cs="Calibri"/>
          <w:color w:val="000000" w:themeColor="text1"/>
          <w:lang w:eastAsia="en-GB"/>
        </w:rPr>
        <w:t xml:space="preserve">Banding and sets and reviewed formally after mid-year and end of year </w:t>
      </w:r>
      <w:r w:rsidRPr="2573F269" w:rsidR="6A9F5137">
        <w:rPr>
          <w:rFonts w:ascii="Calibri" w:hAnsi="Calibri" w:eastAsia="Times New Roman" w:cs="Calibri"/>
          <w:color w:val="000000" w:themeColor="text1"/>
          <w:lang w:eastAsia="en-GB"/>
        </w:rPr>
        <w:t>assessments</w:t>
      </w:r>
      <w:r w:rsidRPr="2573F269">
        <w:rPr>
          <w:rFonts w:ascii="Calibri" w:hAnsi="Calibri" w:eastAsia="Times New Roman" w:cs="Calibri"/>
          <w:color w:val="000000" w:themeColor="text1"/>
          <w:lang w:eastAsia="en-GB"/>
        </w:rPr>
        <w:t>.</w:t>
      </w:r>
    </w:p>
    <w:p w:rsidRPr="00313B34" w:rsidR="009773E1" w:rsidP="009773E1" w:rsidRDefault="009773E1" w14:paraId="5E5EB05F" w14:textId="77777777">
      <w:pPr>
        <w:spacing w:after="0" w:line="240" w:lineRule="auto"/>
        <w:textAlignment w:val="baseline"/>
        <w:rPr>
          <w:rFonts w:ascii="Calibri" w:hAnsi="Calibri" w:eastAsia="Times New Roman" w:cs="Calibri"/>
          <w:color w:val="002060"/>
          <w:highlight w:val="yellow"/>
          <w:lang w:eastAsia="en-GB"/>
        </w:rPr>
      </w:pPr>
    </w:p>
    <w:p w:rsidRPr="0075376D" w:rsidR="009773E1" w:rsidP="009773E1" w:rsidRDefault="009773E1" w14:paraId="71A11C7D" w14:textId="77777777">
      <w:pPr>
        <w:spacing w:after="0" w:line="240" w:lineRule="auto"/>
        <w:textAlignment w:val="baseline"/>
        <w:rPr>
          <w:rFonts w:ascii="Calibri" w:hAnsi="Calibri" w:eastAsia="Times New Roman" w:cs="Calibri"/>
          <w:b/>
          <w:bCs/>
          <w:color w:val="002060"/>
          <w:lang w:eastAsia="en-GB"/>
        </w:rPr>
      </w:pPr>
      <w:r w:rsidRPr="0075376D">
        <w:rPr>
          <w:rFonts w:ascii="Calibri" w:hAnsi="Calibri" w:eastAsia="Times New Roman" w:cs="Calibri"/>
          <w:b/>
          <w:bCs/>
          <w:color w:val="002060"/>
          <w:lang w:eastAsia="en-GB"/>
        </w:rPr>
        <w:t>Setting review procedures:</w:t>
      </w:r>
    </w:p>
    <w:p w:rsidR="009773E1" w:rsidP="60454A81" w:rsidRDefault="009773E1" w14:paraId="1490E509" w14:textId="4E89CEA6">
      <w:pPr>
        <w:spacing w:after="0" w:line="240" w:lineRule="auto"/>
        <w:rPr>
          <w:b w:val="1"/>
          <w:bCs w:val="1"/>
          <w:color w:val="002060"/>
          <w:sz w:val="24"/>
          <w:szCs w:val="24"/>
        </w:rPr>
      </w:pPr>
      <w:r w:rsidRPr="60454A81" w:rsidR="009773E1">
        <w:rPr>
          <w:rFonts w:ascii="Calibri" w:hAnsi="Calibri" w:eastAsia="Times New Roman" w:cs="Calibri"/>
          <w:color w:val="000000" w:themeColor="text1" w:themeTint="FF" w:themeShade="FF"/>
          <w:lang w:eastAsia="en-GB"/>
        </w:rPr>
        <w:t xml:space="preserve">Recommendations for set changes are made by class teachers to the </w:t>
      </w:r>
      <w:r w:rsidRPr="60454A81" w:rsidR="0075376D">
        <w:rPr>
          <w:rFonts w:ascii="Calibri" w:hAnsi="Calibri" w:eastAsia="Times New Roman" w:cs="Calibri"/>
          <w:color w:val="000000" w:themeColor="text1" w:themeTint="FF" w:themeShade="FF"/>
          <w:lang w:eastAsia="en-GB"/>
        </w:rPr>
        <w:t>DoL</w:t>
      </w:r>
      <w:r w:rsidRPr="60454A81" w:rsidR="0075376D">
        <w:rPr>
          <w:rFonts w:ascii="Calibri" w:hAnsi="Calibri" w:eastAsia="Times New Roman" w:cs="Calibri"/>
          <w:color w:val="000000" w:themeColor="text1" w:themeTint="FF" w:themeShade="FF"/>
          <w:lang w:eastAsia="en-GB"/>
        </w:rPr>
        <w:t xml:space="preserve"> at any stage of the assessment cycle. </w:t>
      </w:r>
      <w:r w:rsidRPr="60454A81" w:rsidR="009773E1">
        <w:rPr>
          <w:rFonts w:ascii="Calibri" w:hAnsi="Calibri" w:eastAsia="Times New Roman" w:cs="Calibri"/>
          <w:color w:val="000000" w:themeColor="text1" w:themeTint="FF" w:themeShade="FF"/>
          <w:lang w:eastAsia="en-GB"/>
        </w:rPr>
        <w:t>Set changes are only influenced by progress and ability not behaviour. Where a set move is recommended students will receive a new timetable. Students and parents are made aware throughout the year that setting will be reviewed following the assessment points in the year.</w:t>
      </w:r>
    </w:p>
    <w:p w:rsidR="009773E1" w:rsidP="60454A81" w:rsidRDefault="009773E1" w14:paraId="0946D802" w14:textId="0951CAC2">
      <w:pPr>
        <w:spacing w:after="0" w:line="240" w:lineRule="auto"/>
        <w:rPr>
          <w:b w:val="1"/>
          <w:bCs w:val="1"/>
          <w:color w:val="002060"/>
          <w:sz w:val="24"/>
          <w:szCs w:val="24"/>
        </w:rPr>
      </w:pPr>
      <w:r w:rsidRPr="60454A81" w:rsidR="009773E1">
        <w:rPr>
          <w:b w:val="1"/>
          <w:bCs w:val="1"/>
          <w:color w:val="002060"/>
          <w:sz w:val="24"/>
          <w:szCs w:val="24"/>
        </w:rPr>
        <w:t>Principles of Assessment</w:t>
      </w:r>
    </w:p>
    <w:p w:rsidR="60454A81" w:rsidP="60454A81" w:rsidRDefault="60454A81" w14:paraId="28AA2F53" w14:textId="1EFDE468">
      <w:pPr>
        <w:spacing w:after="0" w:line="240" w:lineRule="auto"/>
        <w:rPr>
          <w:b w:val="1"/>
          <w:bCs w:val="1"/>
          <w:color w:val="002060"/>
          <w:sz w:val="24"/>
          <w:szCs w:val="24"/>
        </w:rPr>
      </w:pPr>
    </w:p>
    <w:p w:rsidR="009773E1" w:rsidP="009773E1" w:rsidRDefault="009773E1" w14:paraId="7DD9774D" w14:textId="77777777">
      <w:pPr>
        <w:rPr>
          <w:b/>
          <w:bCs/>
          <w:color w:val="002060"/>
          <w:sz w:val="24"/>
          <w:szCs w:val="24"/>
        </w:rPr>
      </w:pPr>
      <w:r w:rsidRPr="48226F64">
        <w:rPr>
          <w:b/>
          <w:bCs/>
          <w:color w:val="002060"/>
          <w:sz w:val="24"/>
          <w:szCs w:val="24"/>
        </w:rPr>
        <w:t>Formative Assessment</w:t>
      </w:r>
    </w:p>
    <w:p w:rsidR="009773E1" w:rsidP="009773E1" w:rsidRDefault="009773E1" w14:paraId="1AC2B61E" w14:textId="12B49704">
      <w:pPr>
        <w:spacing w:after="0"/>
      </w:pPr>
      <w:r>
        <w:t xml:space="preserve">At </w:t>
      </w:r>
      <w:r w:rsidR="00E04AAA">
        <w:t>Fulwood Academy</w:t>
      </w:r>
      <w:r>
        <w:t xml:space="preserve"> we believe that all learning can present an opportunity for assessing students’ knowledge and skill through many different approaches. These approaches have been planned and developed within curriculum areas. </w:t>
      </w:r>
    </w:p>
    <w:p w:rsidR="6924F7D6" w:rsidP="6924F7D6" w:rsidRDefault="6924F7D6" w14:paraId="4C4B6DFF" w14:textId="6FDFC554">
      <w:pPr>
        <w:spacing w:after="0"/>
      </w:pPr>
    </w:p>
    <w:p w:rsidR="009773E1" w:rsidP="009773E1" w:rsidRDefault="009773E1" w14:paraId="3AD15B2A" w14:textId="47869204">
      <w:pPr>
        <w:spacing w:after="0"/>
      </w:pPr>
      <w:r>
        <w:t>Across the Academy teachers will utilise class learner profiles to coordinate the planning of</w:t>
      </w:r>
      <w:r w:rsidR="00BE0986">
        <w:t xml:space="preserve"> regular in lesson assessment using </w:t>
      </w:r>
      <w:r>
        <w:t xml:space="preserve">questioning, checking for understanding, synoptic tasks, and homework, which promote mastery of the curriculum, retrieval of prior knowledge and the application of skill. </w:t>
      </w:r>
    </w:p>
    <w:p w:rsidR="2573F269" w:rsidP="2573F269" w:rsidRDefault="2573F269" w14:paraId="46C2257B" w14:textId="4A49757E">
      <w:pPr>
        <w:spacing w:after="0"/>
      </w:pPr>
    </w:p>
    <w:p w:rsidR="009773E1" w:rsidP="009773E1" w:rsidRDefault="009773E1" w14:paraId="0CA331ED" w14:textId="77777777">
      <w:pPr>
        <w:spacing w:after="0"/>
      </w:pPr>
      <w:r>
        <w:t xml:space="preserve">Formative analysis of these approaches allows staff to adapt and plan within their curriculum for the needs of the specific class, groups of students or individuals within the class. </w:t>
      </w:r>
    </w:p>
    <w:p w:rsidR="009773E1" w:rsidP="009773E1" w:rsidRDefault="009773E1" w14:paraId="6BBF1881" w14:textId="51E47B8A">
      <w:pPr>
        <w:spacing w:after="0"/>
      </w:pPr>
      <w:r>
        <w:t xml:space="preserve">Teachers will redesign their curriculum </w:t>
      </w:r>
      <w:r w:rsidR="00BE0986">
        <w:t>lessons</w:t>
      </w:r>
      <w:r>
        <w:t xml:space="preserve"> to meet the needs of students when misconceptions, gaps or other indications occur through these formative assessment methods. The redesign and adaptation of curriculum delivery plans is specific to each individual class but can include:</w:t>
      </w:r>
    </w:p>
    <w:p w:rsidR="2573F269" w:rsidP="2573F269" w:rsidRDefault="2573F269" w14:paraId="5C29B136" w14:textId="27F4A075">
      <w:pPr>
        <w:spacing w:after="0"/>
      </w:pPr>
    </w:p>
    <w:p w:rsidR="009773E1" w:rsidP="009773E1" w:rsidRDefault="009773E1" w14:paraId="1D1BEAAD" w14:textId="640D4DB4">
      <w:pPr>
        <w:pStyle w:val="ListParagraph"/>
        <w:numPr>
          <w:ilvl w:val="0"/>
          <w:numId w:val="3"/>
        </w:numPr>
        <w:spacing w:after="0" w:line="276" w:lineRule="auto"/>
        <w:rPr>
          <w:b/>
          <w:bCs/>
          <w:color w:val="002060"/>
        </w:rPr>
      </w:pPr>
      <w:r w:rsidRPr="1D37AABE">
        <w:rPr>
          <w:b/>
          <w:bCs/>
          <w:color w:val="002060"/>
        </w:rPr>
        <w:t>Reteach lessons</w:t>
      </w:r>
    </w:p>
    <w:p w:rsidR="009773E1" w:rsidP="009773E1" w:rsidRDefault="00BE0986" w14:paraId="5306B235" w14:textId="4A410B0B">
      <w:pPr>
        <w:pStyle w:val="ListParagraph"/>
        <w:numPr>
          <w:ilvl w:val="0"/>
          <w:numId w:val="3"/>
        </w:numPr>
        <w:spacing w:after="0" w:line="276" w:lineRule="auto"/>
        <w:rPr>
          <w:b/>
          <w:bCs/>
          <w:color w:val="002060"/>
        </w:rPr>
      </w:pPr>
      <w:r>
        <w:rPr>
          <w:b/>
          <w:bCs/>
          <w:color w:val="002060"/>
        </w:rPr>
        <w:t xml:space="preserve">Purple pen </w:t>
      </w:r>
      <w:r w:rsidRPr="48226F64" w:rsidR="009773E1">
        <w:rPr>
          <w:b/>
          <w:bCs/>
          <w:color w:val="002060"/>
        </w:rPr>
        <w:t xml:space="preserve">feedback </w:t>
      </w:r>
    </w:p>
    <w:p w:rsidR="009773E1" w:rsidP="009773E1" w:rsidRDefault="009773E1" w14:paraId="42EF8068" w14:textId="4B463793">
      <w:pPr>
        <w:pStyle w:val="ListParagraph"/>
        <w:numPr>
          <w:ilvl w:val="0"/>
          <w:numId w:val="3"/>
        </w:numPr>
        <w:spacing w:after="0" w:line="276" w:lineRule="auto"/>
        <w:rPr>
          <w:b/>
          <w:bCs/>
          <w:color w:val="002060"/>
        </w:rPr>
      </w:pPr>
      <w:r w:rsidRPr="48226F64">
        <w:rPr>
          <w:b/>
          <w:bCs/>
          <w:color w:val="002060"/>
        </w:rPr>
        <w:t xml:space="preserve">Whole class feedback </w:t>
      </w:r>
      <w:r w:rsidR="00BE0986">
        <w:rPr>
          <w:b/>
          <w:bCs/>
          <w:color w:val="002060"/>
        </w:rPr>
        <w:t>lessons</w:t>
      </w:r>
    </w:p>
    <w:p w:rsidR="009773E1" w:rsidP="009773E1" w:rsidRDefault="009773E1" w14:paraId="791DF7DC" w14:textId="77777777">
      <w:pPr>
        <w:pStyle w:val="ListParagraph"/>
        <w:numPr>
          <w:ilvl w:val="0"/>
          <w:numId w:val="3"/>
        </w:numPr>
        <w:spacing w:after="0" w:line="276" w:lineRule="auto"/>
        <w:rPr>
          <w:b/>
          <w:bCs/>
          <w:color w:val="002060"/>
        </w:rPr>
      </w:pPr>
      <w:r w:rsidRPr="1D37AABE">
        <w:rPr>
          <w:b/>
          <w:bCs/>
          <w:color w:val="002060"/>
        </w:rPr>
        <w:t>Intervention activities</w:t>
      </w:r>
    </w:p>
    <w:p w:rsidR="0075376D" w:rsidP="0075376D" w:rsidRDefault="0075376D" w14:paraId="2AE281F4" w14:textId="77777777">
      <w:pPr>
        <w:pStyle w:val="ListParagraph"/>
        <w:spacing w:after="0" w:line="276" w:lineRule="auto"/>
        <w:rPr>
          <w:b/>
          <w:bCs/>
          <w:color w:val="002060"/>
        </w:rPr>
      </w:pPr>
    </w:p>
    <w:p w:rsidR="00BE0986" w:rsidP="009773E1" w:rsidRDefault="009773E1" w14:paraId="407A4FF5" w14:textId="612611AF">
      <w:pPr>
        <w:spacing w:after="0"/>
      </w:pPr>
      <w:r>
        <w:t xml:space="preserve">These approaches are detailed in our teaching and learning </w:t>
      </w:r>
      <w:r w:rsidR="5051A1FA">
        <w:t xml:space="preserve">policy. </w:t>
      </w:r>
      <w:r w:rsidR="00BE0986">
        <w:t xml:space="preserve">Lessons will follow a format which regularly checks for understanding and will often contain some, if not </w:t>
      </w:r>
      <w:proofErr w:type="gramStart"/>
      <w:r w:rsidR="00BE0986">
        <w:t>all of</w:t>
      </w:r>
      <w:proofErr w:type="gramEnd"/>
      <w:r w:rsidR="00BE0986">
        <w:t xml:space="preserve"> the following components:</w:t>
      </w:r>
    </w:p>
    <w:p w:rsidR="0075376D" w:rsidP="009773E1" w:rsidRDefault="0075376D" w14:paraId="6B8E6551" w14:textId="77777777">
      <w:pPr>
        <w:spacing w:after="0"/>
      </w:pPr>
    </w:p>
    <w:p w:rsidRPr="0075376D" w:rsidR="0075376D" w:rsidP="0075376D" w:rsidRDefault="0075376D" w14:paraId="033B26A5" w14:textId="6D8A660B">
      <w:pPr>
        <w:numPr>
          <w:ilvl w:val="0"/>
          <w:numId w:val="3"/>
        </w:numPr>
        <w:spacing w:after="0"/>
        <w:rPr>
          <w:color w:val="002060"/>
          <w:lang w:val="en-US"/>
        </w:rPr>
      </w:pPr>
      <w:r w:rsidRPr="0075376D">
        <w:rPr>
          <w:b/>
          <w:bCs/>
          <w:color w:val="002060"/>
          <w:lang w:val="en-US"/>
        </w:rPr>
        <w:t>Do Now Activities</w:t>
      </w:r>
      <w:r w:rsidRPr="0075376D">
        <w:rPr>
          <w:rFonts w:ascii="Arial" w:hAnsi="Arial" w:cs="Arial"/>
          <w:color w:val="002060"/>
          <w:lang w:val="en-US"/>
        </w:rPr>
        <w:t>​</w:t>
      </w:r>
    </w:p>
    <w:p w:rsidRPr="0075376D" w:rsidR="0075376D" w:rsidP="0075376D" w:rsidRDefault="0075376D" w14:paraId="14B2C5ED" w14:textId="1E5586DF">
      <w:pPr>
        <w:numPr>
          <w:ilvl w:val="0"/>
          <w:numId w:val="3"/>
        </w:numPr>
        <w:spacing w:after="0"/>
        <w:rPr>
          <w:color w:val="002060"/>
          <w:lang w:val="en-US"/>
        </w:rPr>
      </w:pPr>
      <w:r w:rsidRPr="0075376D">
        <w:rPr>
          <w:b/>
          <w:bCs/>
          <w:color w:val="002060"/>
          <w:lang w:val="en-US"/>
        </w:rPr>
        <w:t xml:space="preserve">Guided Practice – </w:t>
      </w:r>
      <w:r w:rsidRPr="0075376D">
        <w:rPr>
          <w:color w:val="002060"/>
          <w:lang w:val="en-US"/>
        </w:rPr>
        <w:t>I Do, We Do</w:t>
      </w:r>
      <w:r w:rsidRPr="0075376D">
        <w:rPr>
          <w:b/>
          <w:bCs/>
          <w:color w:val="002060"/>
          <w:lang w:val="en-US"/>
        </w:rPr>
        <w:t>, You Do</w:t>
      </w:r>
      <w:r w:rsidRPr="0075376D">
        <w:rPr>
          <w:rFonts w:ascii="Arial" w:hAnsi="Arial" w:cs="Arial"/>
          <w:color w:val="002060"/>
          <w:lang w:val="en-US"/>
        </w:rPr>
        <w:t>​</w:t>
      </w:r>
    </w:p>
    <w:p w:rsidRPr="0075376D" w:rsidR="0075376D" w:rsidP="0075376D" w:rsidRDefault="0075376D" w14:paraId="5DF43AAA" w14:textId="1B618666">
      <w:pPr>
        <w:numPr>
          <w:ilvl w:val="0"/>
          <w:numId w:val="3"/>
        </w:numPr>
        <w:spacing w:after="0"/>
        <w:rPr>
          <w:color w:val="002060"/>
          <w:lang w:val="en-US"/>
        </w:rPr>
      </w:pPr>
      <w:r w:rsidRPr="0075376D">
        <w:rPr>
          <w:b/>
          <w:bCs/>
          <w:color w:val="002060"/>
          <w:lang w:val="en-US"/>
        </w:rPr>
        <w:t>Cold Calling and Open Questioning</w:t>
      </w:r>
      <w:r w:rsidRPr="0075376D">
        <w:rPr>
          <w:rFonts w:ascii="Arial" w:hAnsi="Arial" w:cs="Arial"/>
          <w:color w:val="002060"/>
          <w:lang w:val="en-US"/>
        </w:rPr>
        <w:t>​</w:t>
      </w:r>
    </w:p>
    <w:p w:rsidRPr="0075376D" w:rsidR="0075376D" w:rsidP="0075376D" w:rsidRDefault="0075376D" w14:paraId="02710AB2" w14:textId="11A8F165">
      <w:pPr>
        <w:numPr>
          <w:ilvl w:val="0"/>
          <w:numId w:val="3"/>
        </w:numPr>
        <w:spacing w:after="0"/>
        <w:rPr>
          <w:color w:val="002060"/>
          <w:lang w:val="en-US"/>
        </w:rPr>
      </w:pPr>
      <w:r w:rsidRPr="0075376D">
        <w:rPr>
          <w:b/>
          <w:bCs/>
          <w:color w:val="002060"/>
          <w:lang w:val="en-US"/>
        </w:rPr>
        <w:t>Assertive Monitoring</w:t>
      </w:r>
      <w:r w:rsidRPr="0075376D">
        <w:rPr>
          <w:rFonts w:ascii="Arial" w:hAnsi="Arial" w:cs="Arial"/>
          <w:color w:val="002060"/>
          <w:lang w:val="en-US"/>
        </w:rPr>
        <w:t>​</w:t>
      </w:r>
    </w:p>
    <w:p w:rsidRPr="0075376D" w:rsidR="0075376D" w:rsidP="0075376D" w:rsidRDefault="0075376D" w14:paraId="27E5182F" w14:textId="2263FAC8">
      <w:pPr>
        <w:numPr>
          <w:ilvl w:val="0"/>
          <w:numId w:val="3"/>
        </w:numPr>
        <w:spacing w:after="0"/>
        <w:rPr>
          <w:color w:val="002060"/>
          <w:lang w:val="en-US"/>
        </w:rPr>
      </w:pPr>
      <w:r w:rsidRPr="0075376D">
        <w:rPr>
          <w:b/>
          <w:bCs/>
          <w:color w:val="002060"/>
          <w:lang w:val="en-US"/>
        </w:rPr>
        <w:t>AFL Questioning</w:t>
      </w:r>
      <w:r w:rsidRPr="0075376D">
        <w:rPr>
          <w:rFonts w:ascii="Arial" w:hAnsi="Arial" w:cs="Arial"/>
          <w:color w:val="002060"/>
          <w:lang w:val="en-US"/>
        </w:rPr>
        <w:t>​</w:t>
      </w:r>
    </w:p>
    <w:p w:rsidRPr="0075376D" w:rsidR="0075376D" w:rsidP="0075376D" w:rsidRDefault="0075376D" w14:paraId="1ADD7D5F" w14:textId="77777777">
      <w:pPr>
        <w:numPr>
          <w:ilvl w:val="0"/>
          <w:numId w:val="3"/>
        </w:numPr>
        <w:spacing w:after="0"/>
        <w:rPr>
          <w:color w:val="002060"/>
          <w:lang w:val="en-US"/>
        </w:rPr>
      </w:pPr>
      <w:r w:rsidRPr="0075376D">
        <w:rPr>
          <w:b/>
          <w:bCs/>
          <w:color w:val="002060"/>
          <w:lang w:val="en-US"/>
        </w:rPr>
        <w:t>Exit Tickets</w:t>
      </w:r>
    </w:p>
    <w:p w:rsidRPr="003560AE" w:rsidR="00BE0986" w:rsidP="009773E1" w:rsidRDefault="00BE0986" w14:paraId="11AA67BF" w14:textId="77777777">
      <w:pPr>
        <w:spacing w:after="0"/>
      </w:pPr>
    </w:p>
    <w:p w:rsidR="009773E1" w:rsidP="009773E1" w:rsidRDefault="009773E1" w14:paraId="4D2093B0" w14:textId="5F5906A9">
      <w:pPr>
        <w:rPr>
          <w:b/>
          <w:bCs/>
          <w:color w:val="002060"/>
          <w:sz w:val="24"/>
          <w:szCs w:val="24"/>
        </w:rPr>
      </w:pPr>
    </w:p>
    <w:p w:rsidR="60454A81" w:rsidP="60454A81" w:rsidRDefault="60454A81" w14:paraId="68265B48" w14:textId="632C787F">
      <w:pPr>
        <w:rPr>
          <w:b w:val="1"/>
          <w:bCs w:val="1"/>
          <w:color w:val="002060"/>
          <w:sz w:val="24"/>
          <w:szCs w:val="24"/>
        </w:rPr>
      </w:pPr>
    </w:p>
    <w:p w:rsidR="60454A81" w:rsidP="60454A81" w:rsidRDefault="60454A81" w14:paraId="03AE2AAC" w14:textId="572539DB">
      <w:pPr>
        <w:rPr>
          <w:b w:val="1"/>
          <w:bCs w:val="1"/>
          <w:color w:val="002060"/>
          <w:sz w:val="24"/>
          <w:szCs w:val="24"/>
        </w:rPr>
      </w:pPr>
    </w:p>
    <w:p w:rsidR="60454A81" w:rsidP="60454A81" w:rsidRDefault="60454A81" w14:paraId="2CF6B8FF" w14:textId="713E5255">
      <w:pPr>
        <w:rPr>
          <w:b w:val="1"/>
          <w:bCs w:val="1"/>
          <w:color w:val="002060"/>
          <w:sz w:val="24"/>
          <w:szCs w:val="24"/>
        </w:rPr>
      </w:pPr>
    </w:p>
    <w:p w:rsidR="60454A81" w:rsidP="60454A81" w:rsidRDefault="60454A81" w14:paraId="1184CC7F" w14:textId="50AD624E">
      <w:pPr>
        <w:rPr>
          <w:b w:val="1"/>
          <w:bCs w:val="1"/>
          <w:color w:val="002060"/>
          <w:sz w:val="24"/>
          <w:szCs w:val="24"/>
        </w:rPr>
      </w:pPr>
    </w:p>
    <w:p w:rsidR="60454A81" w:rsidP="60454A81" w:rsidRDefault="60454A81" w14:paraId="73C98FE2" w14:textId="2428F324">
      <w:pPr>
        <w:rPr>
          <w:b w:val="1"/>
          <w:bCs w:val="1"/>
          <w:color w:val="002060"/>
          <w:sz w:val="24"/>
          <w:szCs w:val="24"/>
        </w:rPr>
      </w:pPr>
    </w:p>
    <w:p w:rsidR="60454A81" w:rsidP="60454A81" w:rsidRDefault="60454A81" w14:paraId="52C95786" w14:textId="4D8CD771">
      <w:pPr>
        <w:rPr>
          <w:b w:val="1"/>
          <w:bCs w:val="1"/>
          <w:color w:val="002060"/>
          <w:sz w:val="24"/>
          <w:szCs w:val="24"/>
        </w:rPr>
      </w:pPr>
    </w:p>
    <w:p w:rsidR="60454A81" w:rsidP="60454A81" w:rsidRDefault="60454A81" w14:paraId="7A9CC02C" w14:textId="61B69579">
      <w:pPr>
        <w:rPr>
          <w:b w:val="1"/>
          <w:bCs w:val="1"/>
          <w:color w:val="002060"/>
          <w:sz w:val="24"/>
          <w:szCs w:val="24"/>
        </w:rPr>
      </w:pPr>
    </w:p>
    <w:p w:rsidR="60454A81" w:rsidP="60454A81" w:rsidRDefault="60454A81" w14:paraId="072BEFD3" w14:textId="5D437F86">
      <w:pPr>
        <w:rPr>
          <w:b w:val="1"/>
          <w:bCs w:val="1"/>
          <w:color w:val="002060"/>
          <w:sz w:val="24"/>
          <w:szCs w:val="24"/>
        </w:rPr>
      </w:pPr>
    </w:p>
    <w:p w:rsidR="009773E1" w:rsidP="009773E1" w:rsidRDefault="009773E1" w14:paraId="75CE9802" w14:textId="77777777">
      <w:pPr>
        <w:rPr>
          <w:b/>
          <w:bCs/>
          <w:color w:val="002060"/>
          <w:sz w:val="24"/>
          <w:szCs w:val="24"/>
        </w:rPr>
      </w:pPr>
      <w:r>
        <w:rPr>
          <w:b/>
          <w:bCs/>
          <w:color w:val="002060"/>
          <w:sz w:val="24"/>
          <w:szCs w:val="24"/>
        </w:rPr>
        <w:t>Summative Assessment</w:t>
      </w:r>
    </w:p>
    <w:p w:rsidR="009773E1" w:rsidP="009773E1" w:rsidRDefault="14EA3FBC" w14:paraId="11AA7319" w14:textId="3E0B5AC5">
      <w:pPr>
        <w:spacing w:after="0"/>
      </w:pPr>
      <w:r>
        <w:t>Three</w:t>
      </w:r>
      <w:r w:rsidR="009773E1">
        <w:t xml:space="preserve"> (Y7-1</w:t>
      </w:r>
      <w:r w:rsidR="6ED213F9">
        <w:t>0</w:t>
      </w:r>
      <w:r w:rsidR="2F217A39">
        <w:t>) and</w:t>
      </w:r>
      <w:r w:rsidR="3E038490">
        <w:t xml:space="preserve"> Two (Yr11) </w:t>
      </w:r>
      <w:r w:rsidR="009773E1">
        <w:t>main designated summative assessment will be conducted in each subject of study across the year. These assessments will generate a grade to demonstrate the summative progress and attainment of a student at the point of assessment.</w:t>
      </w:r>
    </w:p>
    <w:p w:rsidR="009773E1" w:rsidP="009773E1" w:rsidRDefault="009773E1" w14:paraId="530E4EFD" w14:textId="77777777">
      <w:pPr>
        <w:spacing w:after="0"/>
      </w:pPr>
    </w:p>
    <w:p w:rsidR="009773E1" w:rsidP="009773E1" w:rsidRDefault="009773E1" w14:paraId="66F90FA2" w14:textId="0D66F5F3">
      <w:pPr>
        <w:spacing w:after="0"/>
      </w:pPr>
      <w:r>
        <w:t xml:space="preserve">Summative assessments are rigorously designed </w:t>
      </w:r>
      <w:r w:rsidR="62A8D498">
        <w:t xml:space="preserve">by </w:t>
      </w:r>
      <w:r w:rsidR="764D827A">
        <w:t>Directors</w:t>
      </w:r>
      <w:r w:rsidR="155EF8A8">
        <w:t xml:space="preserve"> of Learning</w:t>
      </w:r>
      <w:r>
        <w:t xml:space="preserve"> across the Trust and are quality assured by subject advisors where possible. Each assessment is subject to internal and external moderation processes coordinated within each </w:t>
      </w:r>
      <w:r w:rsidR="14022CBC">
        <w:t>subject</w:t>
      </w:r>
      <w:r>
        <w:t>.</w:t>
      </w:r>
    </w:p>
    <w:p w:rsidR="009773E1" w:rsidP="009773E1" w:rsidRDefault="009773E1" w14:paraId="7BD99DE1" w14:textId="77777777">
      <w:pPr>
        <w:spacing w:after="0"/>
      </w:pPr>
    </w:p>
    <w:p w:rsidR="009773E1" w:rsidP="009773E1" w:rsidRDefault="009773E1" w14:paraId="668AAD62" w14:textId="0CB1DE0C">
      <w:pPr>
        <w:spacing w:after="0"/>
      </w:pPr>
      <w:r>
        <w:t xml:space="preserve">These assessments will generate a grade for comparison to targets and analysis through </w:t>
      </w:r>
      <w:proofErr w:type="spellStart"/>
      <w:r>
        <w:t>Sisra</w:t>
      </w:r>
      <w:proofErr w:type="spellEnd"/>
      <w:r>
        <w:t xml:space="preserve"> analytics. These analyses will be used by </w:t>
      </w:r>
      <w:r w:rsidR="47C94B36">
        <w:t xml:space="preserve">Directors of </w:t>
      </w:r>
      <w:r w:rsidR="6DBA966C">
        <w:t>Learning</w:t>
      </w:r>
      <w:r>
        <w:t xml:space="preserve"> and Class Teachers to monitor progress and attainment of each student and demographic priority. Class Teachers will respond </w:t>
      </w:r>
      <w:r w:rsidR="55358995">
        <w:t>t</w:t>
      </w:r>
      <w:r>
        <w:t xml:space="preserve">o demographic analysis through strategic planning and adaptions to teaching and learning to promote further progress and recover for each student they are responsible for. </w:t>
      </w:r>
    </w:p>
    <w:p w:rsidR="009773E1" w:rsidP="009773E1" w:rsidRDefault="009773E1" w14:paraId="712A7120" w14:textId="77777777">
      <w:pPr>
        <w:spacing w:after="0"/>
      </w:pPr>
    </w:p>
    <w:p w:rsidR="009773E1" w:rsidP="009773E1" w:rsidRDefault="009773E1" w14:paraId="0442C161" w14:textId="77777777">
      <w:pPr>
        <w:spacing w:after="0"/>
      </w:pPr>
      <w:r>
        <w:t xml:space="preserve">Question level analysis of summative assessments </w:t>
      </w:r>
      <w:proofErr w:type="gramStart"/>
      <w:r>
        <w:t>are</w:t>
      </w:r>
      <w:proofErr w:type="gramEnd"/>
      <w:r>
        <w:t xml:space="preserve"> utilised by class teachers to identify gaps in knowledge and skill, which can be pre-planned into the delivery the subsequent curriculum. Teachers should plan considering the required prior knowledge and incorporating review processes to ensure foundation knowledge is established before progressing further into the curriculum area. It is the expectation of the Academy that teachers utilise the question level analyses of classes from previous academic years to assist in developing detailed class learner profiles to support planning of new curriculum delivery.</w:t>
      </w:r>
    </w:p>
    <w:p w:rsidR="009773E1" w:rsidP="009773E1" w:rsidRDefault="009773E1" w14:paraId="10015752" w14:textId="77777777">
      <w:pPr>
        <w:spacing w:after="0"/>
      </w:pPr>
    </w:p>
    <w:p w:rsidR="009773E1" w:rsidP="009773E1" w:rsidRDefault="009773E1" w14:paraId="1E7F974B" w14:textId="77777777">
      <w:pPr>
        <w:rPr>
          <w:b/>
          <w:bCs/>
          <w:color w:val="002060"/>
          <w:sz w:val="24"/>
          <w:szCs w:val="24"/>
        </w:rPr>
      </w:pPr>
    </w:p>
    <w:p w:rsidRPr="00E11D10" w:rsidR="009773E1" w:rsidP="009773E1" w:rsidRDefault="009773E1" w14:paraId="1FDBDC0F" w14:textId="77777777">
      <w:pPr>
        <w:rPr>
          <w:b/>
          <w:bCs/>
          <w:color w:val="002060"/>
          <w:sz w:val="24"/>
          <w:szCs w:val="24"/>
        </w:rPr>
      </w:pPr>
      <w:r w:rsidRPr="48226F64">
        <w:rPr>
          <w:b/>
          <w:bCs/>
          <w:color w:val="002060"/>
          <w:sz w:val="24"/>
          <w:szCs w:val="24"/>
        </w:rPr>
        <w:t>Reporting</w:t>
      </w:r>
    </w:p>
    <w:p w:rsidR="009773E1" w:rsidP="0BC5945E" w:rsidRDefault="009773E1" w14:paraId="47B37F78" w14:textId="2F7FA1D6">
      <w:pPr>
        <w:spacing w:after="0"/>
      </w:pPr>
      <w:r w:rsidR="009773E1">
        <w:rPr/>
        <w:t xml:space="preserve">Following a summative assessment, parents and carers will be issued a </w:t>
      </w:r>
      <w:r w:rsidR="00E04AAA">
        <w:rPr/>
        <w:t>student report</w:t>
      </w:r>
      <w:r>
        <w:br/>
      </w:r>
      <w:r>
        <w:br/>
      </w:r>
      <w:r w:rsidR="009773E1">
        <w:rPr/>
        <w:t>Key Stage 4</w:t>
      </w:r>
      <w:r>
        <w:br/>
      </w:r>
      <w:r w:rsidR="6A57C11B">
        <w:rPr/>
        <w:t xml:space="preserve">Reports </w:t>
      </w:r>
      <w:r w:rsidR="6A57C11B">
        <w:rPr/>
        <w:t>indicate</w:t>
      </w:r>
      <w:r w:rsidR="6A57C11B">
        <w:rPr/>
        <w:t xml:space="preserve"> to parents, the current attainment grade, target grade, attitude to learning </w:t>
      </w:r>
      <w:r w:rsidR="6A57C11B">
        <w:rPr/>
        <w:t>grade</w:t>
      </w:r>
      <w:r w:rsidR="2C79A71B">
        <w:rPr/>
        <w:t>.</w:t>
      </w:r>
    </w:p>
    <w:p w:rsidR="009773E1" w:rsidP="009773E1" w:rsidRDefault="009773E1" w14:paraId="11180A6B" w14:textId="76687EA6">
      <w:pPr>
        <w:spacing w:after="0"/>
      </w:pPr>
    </w:p>
    <w:p w:rsidR="009773E1" w:rsidP="009773E1" w:rsidRDefault="009773E1" w14:paraId="6254762C" w14:textId="77777777">
      <w:pPr>
        <w:spacing w:after="0"/>
      </w:pPr>
    </w:p>
    <w:p w:rsidR="009773E1" w:rsidP="009773E1" w:rsidRDefault="009773E1" w14:paraId="5D4664E0" w14:textId="1CD5F0C2">
      <w:pPr>
        <w:spacing w:after="0"/>
      </w:pPr>
      <w:r>
        <w:t>Key Stage 3</w:t>
      </w:r>
      <w:r>
        <w:br/>
      </w:r>
      <w:r>
        <w:t xml:space="preserve">Reports indicate to parents, the current attainment </w:t>
      </w:r>
      <w:r w:rsidR="00E04AAA">
        <w:t>grade</w:t>
      </w:r>
      <w:r>
        <w:t xml:space="preserve">, </w:t>
      </w:r>
      <w:r w:rsidR="00E04AAA">
        <w:t>target grade</w:t>
      </w:r>
      <w:r>
        <w:t>, attitude to learning grade and homework grade.</w:t>
      </w:r>
    </w:p>
    <w:p w:rsidR="0044681B" w:rsidRDefault="0044681B" w14:paraId="37A0C986" w14:textId="77777777"/>
    <w:sectPr w:rsidR="0044681B">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 w:name="Avenir Book">
    <w:altName w:val="Cambria"/>
    <w:charset w:val="00"/>
    <w:family w:val="auto"/>
    <w:pitch w:val="variable"/>
    <w:sig w:usb0="800000AF" w:usb1="5000204A" w:usb2="00000000" w:usb3="00000000" w:csb0="0000009B"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317CAA"/>
    <w:multiLevelType w:val="hybridMultilevel"/>
    <w:tmpl w:val="D63C5688"/>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 w15:restartNumberingAfterBreak="0">
    <w:nsid w:val="197A0656"/>
    <w:multiLevelType w:val="hybridMultilevel"/>
    <w:tmpl w:val="6C14D092"/>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 w15:restartNumberingAfterBreak="0">
    <w:nsid w:val="3D146333"/>
    <w:multiLevelType w:val="hybridMultilevel"/>
    <w:tmpl w:val="6E54FB6C"/>
    <w:lvl w:ilvl="0" w:tplc="DF123FFE">
      <w:start w:val="991"/>
      <w:numFmt w:val="bullet"/>
      <w:lvlText w:val="-"/>
      <w:lvlJc w:val="left"/>
      <w:pPr>
        <w:ind w:left="720" w:hanging="360"/>
      </w:pPr>
      <w:rPr>
        <w:rFonts w:hint="default" w:ascii="Calibri" w:hAnsi="Calibri" w:cs="Calibri" w:eastAsiaTheme="minorHAnsi"/>
        <w:b w:val="0"/>
        <w:color w:val="auto"/>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621F0A02"/>
    <w:multiLevelType w:val="multilevel"/>
    <w:tmpl w:val="4822954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16cid:durableId="895237333">
    <w:abstractNumId w:val="1"/>
  </w:num>
  <w:num w:numId="2" w16cid:durableId="584731899">
    <w:abstractNumId w:val="0"/>
  </w:num>
  <w:num w:numId="3" w16cid:durableId="708839556">
    <w:abstractNumId w:val="2"/>
  </w:num>
  <w:num w:numId="4" w16cid:durableId="1008562007">
    <w:abstractNumId w:val="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73E1"/>
    <w:rsid w:val="00013704"/>
    <w:rsid w:val="00106245"/>
    <w:rsid w:val="0011318F"/>
    <w:rsid w:val="001D1FE3"/>
    <w:rsid w:val="00232EBA"/>
    <w:rsid w:val="002E3E45"/>
    <w:rsid w:val="00313B34"/>
    <w:rsid w:val="003A1BC5"/>
    <w:rsid w:val="0044681B"/>
    <w:rsid w:val="0075376D"/>
    <w:rsid w:val="007E64B4"/>
    <w:rsid w:val="008A03D5"/>
    <w:rsid w:val="009533AE"/>
    <w:rsid w:val="00955F79"/>
    <w:rsid w:val="009773E1"/>
    <w:rsid w:val="00A20FA5"/>
    <w:rsid w:val="00BE0986"/>
    <w:rsid w:val="00CB2215"/>
    <w:rsid w:val="00CD05BB"/>
    <w:rsid w:val="00CD769A"/>
    <w:rsid w:val="00DD007E"/>
    <w:rsid w:val="00E04AAA"/>
    <w:rsid w:val="0114B4F3"/>
    <w:rsid w:val="0208213F"/>
    <w:rsid w:val="02657CDD"/>
    <w:rsid w:val="09CF0DD3"/>
    <w:rsid w:val="0BC5945E"/>
    <w:rsid w:val="12BD9342"/>
    <w:rsid w:val="13CBB70D"/>
    <w:rsid w:val="14022CBC"/>
    <w:rsid w:val="14EA3FBC"/>
    <w:rsid w:val="155EF8A8"/>
    <w:rsid w:val="162FA3FA"/>
    <w:rsid w:val="1B1A46E2"/>
    <w:rsid w:val="23C519DB"/>
    <w:rsid w:val="2573F269"/>
    <w:rsid w:val="2C79A71B"/>
    <w:rsid w:val="2DBF0C26"/>
    <w:rsid w:val="2DCE619E"/>
    <w:rsid w:val="2F217A39"/>
    <w:rsid w:val="3E038490"/>
    <w:rsid w:val="41AE0791"/>
    <w:rsid w:val="4498539D"/>
    <w:rsid w:val="47C94B36"/>
    <w:rsid w:val="49C5B5C7"/>
    <w:rsid w:val="4F24FC23"/>
    <w:rsid w:val="5051A1FA"/>
    <w:rsid w:val="5385D6CA"/>
    <w:rsid w:val="55358995"/>
    <w:rsid w:val="5D3E01A6"/>
    <w:rsid w:val="5D5BBB8E"/>
    <w:rsid w:val="60454A81"/>
    <w:rsid w:val="6186A41B"/>
    <w:rsid w:val="62A8D498"/>
    <w:rsid w:val="6924F7D6"/>
    <w:rsid w:val="6A57C11B"/>
    <w:rsid w:val="6A9F5137"/>
    <w:rsid w:val="6C9CA94D"/>
    <w:rsid w:val="6DBA966C"/>
    <w:rsid w:val="6ED213F9"/>
    <w:rsid w:val="717ACEBB"/>
    <w:rsid w:val="764D827A"/>
    <w:rsid w:val="7881CE08"/>
    <w:rsid w:val="7CCB891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D08401"/>
  <w15:chartTrackingRefBased/>
  <w15:docId w15:val="{E08961EB-15C1-494F-8178-6226AFE1DAD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p14">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9773E1"/>
    <w:pPr>
      <w:spacing w:line="259" w:lineRule="auto"/>
    </w:pPr>
    <w:rPr>
      <w:kern w:val="0"/>
      <w:sz w:val="22"/>
      <w:szCs w:val="22"/>
      <w14:ligatures w14:val="none"/>
    </w:rPr>
  </w:style>
  <w:style w:type="paragraph" w:styleId="Heading1">
    <w:name w:val="heading 1"/>
    <w:basedOn w:val="Normal"/>
    <w:next w:val="Normal"/>
    <w:link w:val="Heading1Char"/>
    <w:uiPriority w:val="9"/>
    <w:qFormat/>
    <w:rsid w:val="009773E1"/>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773E1"/>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773E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773E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773E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773E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773E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773E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773E1"/>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9773E1"/>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9773E1"/>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semiHidden/>
    <w:rsid w:val="009773E1"/>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9773E1"/>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9773E1"/>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9773E1"/>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9773E1"/>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9773E1"/>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9773E1"/>
    <w:rPr>
      <w:rFonts w:eastAsiaTheme="majorEastAsia" w:cstheme="majorBidi"/>
      <w:color w:val="272727" w:themeColor="text1" w:themeTint="D8"/>
    </w:rPr>
  </w:style>
  <w:style w:type="paragraph" w:styleId="Title">
    <w:name w:val="Title"/>
    <w:basedOn w:val="Normal"/>
    <w:next w:val="Normal"/>
    <w:link w:val="TitleChar"/>
    <w:uiPriority w:val="10"/>
    <w:qFormat/>
    <w:rsid w:val="009773E1"/>
    <w:pPr>
      <w:spacing w:after="80" w:line="240" w:lineRule="auto"/>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9773E1"/>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9773E1"/>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9773E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773E1"/>
    <w:pPr>
      <w:spacing w:before="160"/>
      <w:jc w:val="center"/>
    </w:pPr>
    <w:rPr>
      <w:i/>
      <w:iCs/>
      <w:color w:val="404040" w:themeColor="text1" w:themeTint="BF"/>
    </w:rPr>
  </w:style>
  <w:style w:type="character" w:styleId="QuoteChar" w:customStyle="1">
    <w:name w:val="Quote Char"/>
    <w:basedOn w:val="DefaultParagraphFont"/>
    <w:link w:val="Quote"/>
    <w:uiPriority w:val="29"/>
    <w:rsid w:val="009773E1"/>
    <w:rPr>
      <w:i/>
      <w:iCs/>
      <w:color w:val="404040" w:themeColor="text1" w:themeTint="BF"/>
    </w:rPr>
  </w:style>
  <w:style w:type="paragraph" w:styleId="ListParagraph">
    <w:name w:val="List Paragraph"/>
    <w:aliases w:val="Body"/>
    <w:basedOn w:val="Normal"/>
    <w:uiPriority w:val="34"/>
    <w:qFormat/>
    <w:rsid w:val="009773E1"/>
    <w:pPr>
      <w:ind w:left="720"/>
      <w:contextualSpacing/>
    </w:pPr>
  </w:style>
  <w:style w:type="character" w:styleId="IntenseEmphasis">
    <w:name w:val="Intense Emphasis"/>
    <w:basedOn w:val="DefaultParagraphFont"/>
    <w:uiPriority w:val="21"/>
    <w:qFormat/>
    <w:rsid w:val="009773E1"/>
    <w:rPr>
      <w:i/>
      <w:iCs/>
      <w:color w:val="0F4761" w:themeColor="accent1" w:themeShade="BF"/>
    </w:rPr>
  </w:style>
  <w:style w:type="paragraph" w:styleId="IntenseQuote">
    <w:name w:val="Intense Quote"/>
    <w:basedOn w:val="Normal"/>
    <w:next w:val="Normal"/>
    <w:link w:val="IntenseQuoteChar"/>
    <w:uiPriority w:val="30"/>
    <w:qFormat/>
    <w:rsid w:val="009773E1"/>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QuoteChar" w:customStyle="1">
    <w:name w:val="Intense Quote Char"/>
    <w:basedOn w:val="DefaultParagraphFont"/>
    <w:link w:val="IntenseQuote"/>
    <w:uiPriority w:val="30"/>
    <w:rsid w:val="009773E1"/>
    <w:rPr>
      <w:i/>
      <w:iCs/>
      <w:color w:val="0F4761" w:themeColor="accent1" w:themeShade="BF"/>
    </w:rPr>
  </w:style>
  <w:style w:type="character" w:styleId="IntenseReference">
    <w:name w:val="Intense Reference"/>
    <w:basedOn w:val="DefaultParagraphFont"/>
    <w:uiPriority w:val="32"/>
    <w:qFormat/>
    <w:rsid w:val="009773E1"/>
    <w:rPr>
      <w:b/>
      <w:bCs/>
      <w:smallCaps/>
      <w:color w:val="0F4761" w:themeColor="accent1" w:themeShade="BF"/>
      <w:spacing w:val="5"/>
    </w:rPr>
  </w:style>
  <w:style w:type="paragraph" w:styleId="paragraph" w:customStyle="1">
    <w:name w:val="paragraph"/>
    <w:basedOn w:val="Normal"/>
    <w:rsid w:val="009773E1"/>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9773E1"/>
  </w:style>
  <w:style w:type="character" w:styleId="eop" w:customStyle="1">
    <w:name w:val="eop"/>
    <w:basedOn w:val="DefaultParagraphFont"/>
    <w:rsid w:val="009773E1"/>
  </w:style>
  <w:style w:type="table" w:styleId="TableGrid">
    <w:name w:val="Table Grid"/>
    <w:basedOn w:val="TableNormal"/>
    <w:uiPriority w:val="39"/>
    <w:rsid w:val="0075376D"/>
    <w:pPr>
      <w:spacing w:after="0" w:line="240" w:lineRule="auto"/>
    </w:pPr>
    <w:rPr>
      <w:rFonts w:eastAsiaTheme="minorEastAsia"/>
      <w:kern w:val="0"/>
      <w:lang w:val="en-US" w:eastAsia="ja-JP"/>
      <w14:ligatures w14:val="none"/>
    </w:r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BodyText">
    <w:name w:val="Body Text"/>
    <w:basedOn w:val="Normal"/>
    <w:link w:val="BodyTextChar"/>
    <w:uiPriority w:val="1"/>
    <w:qFormat/>
    <w:rsid w:val="009533AE"/>
    <w:pPr>
      <w:widowControl w:val="0"/>
      <w:autoSpaceDE w:val="0"/>
      <w:autoSpaceDN w:val="0"/>
      <w:spacing w:after="0" w:line="240" w:lineRule="auto"/>
    </w:pPr>
    <w:rPr>
      <w:rFonts w:ascii="Calibri" w:hAnsi="Calibri" w:eastAsia="Calibri" w:cs="Calibri"/>
      <w:sz w:val="24"/>
      <w:szCs w:val="24"/>
      <w:lang w:val="en-US"/>
    </w:rPr>
  </w:style>
  <w:style w:type="character" w:styleId="BodyTextChar" w:customStyle="1">
    <w:name w:val="Body Text Char"/>
    <w:basedOn w:val="DefaultParagraphFont"/>
    <w:link w:val="BodyText"/>
    <w:uiPriority w:val="1"/>
    <w:rsid w:val="009533AE"/>
    <w:rPr>
      <w:rFonts w:ascii="Calibri" w:hAnsi="Calibri" w:eastAsia="Calibri" w:cs="Calibri"/>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38153472">
      <w:bodyDiv w:val="1"/>
      <w:marLeft w:val="0"/>
      <w:marRight w:val="0"/>
      <w:marTop w:val="0"/>
      <w:marBottom w:val="0"/>
      <w:divBdr>
        <w:top w:val="none" w:sz="0" w:space="0" w:color="auto"/>
        <w:left w:val="none" w:sz="0" w:space="0" w:color="auto"/>
        <w:bottom w:val="none" w:sz="0" w:space="0" w:color="auto"/>
        <w:right w:val="none" w:sz="0" w:space="0" w:color="auto"/>
      </w:divBdr>
    </w:div>
    <w:div w:id="1520314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ettings" Target="settings.xml" Id="rId3" /><Relationship Type="http://schemas.openxmlformats.org/officeDocument/2006/relationships/fontTable" Target="fontTable.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image" Target="media/image2.jpeg" Id="rId6" /><Relationship Type="http://schemas.openxmlformats.org/officeDocument/2006/relationships/image" Target="media/image1.png" Id="rId5" /><Relationship Type="http://schemas.openxmlformats.org/officeDocument/2006/relationships/webSettings" Target="webSettings.xml" Id="rId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Mr S Betteridge</dc:creator>
  <keywords/>
  <dc:description/>
  <lastModifiedBy>Mr S Betteridge</lastModifiedBy>
  <revision>5</revision>
  <dcterms:created xsi:type="dcterms:W3CDTF">2024-09-06T13:43:00.0000000Z</dcterms:created>
  <dcterms:modified xsi:type="dcterms:W3CDTF">2025-09-10T19:39:27.7043163Z</dcterms:modified>
</coreProperties>
</file>